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3F" w:rsidRPr="002364DE" w:rsidRDefault="008E003F" w:rsidP="00D11A9F">
      <w:pPr>
        <w:spacing w:line="240" w:lineRule="auto"/>
        <w:ind w:left="360"/>
        <w:jc w:val="center"/>
        <w:rPr>
          <w:rFonts w:eastAsia="Times New Roman" w:cs="Arial"/>
          <w:b/>
          <w:sz w:val="20"/>
          <w:szCs w:val="20"/>
        </w:rPr>
      </w:pPr>
      <w:r w:rsidRPr="002364DE">
        <w:rPr>
          <w:rFonts w:eastAsia="Times New Roman" w:cs="Arial"/>
          <w:b/>
          <w:sz w:val="20"/>
          <w:szCs w:val="20"/>
        </w:rPr>
        <w:t>PLAN INTEGRIRANJA GRAĐANSKOG ODGOJA I OBRAZOVANJA U PREDMETNU NASTAVU</w:t>
      </w:r>
    </w:p>
    <w:p w:rsidR="008E003F" w:rsidRPr="002364DE" w:rsidRDefault="008E003F" w:rsidP="00D11A9F">
      <w:pPr>
        <w:spacing w:line="240" w:lineRule="auto"/>
        <w:contextualSpacing/>
        <w:jc w:val="center"/>
        <w:rPr>
          <w:rFonts w:eastAsia="Times New Roman" w:cs="Arial"/>
          <w:b/>
          <w:sz w:val="20"/>
          <w:szCs w:val="20"/>
        </w:rPr>
      </w:pPr>
    </w:p>
    <w:p w:rsidR="008E003F" w:rsidRPr="002364DE" w:rsidRDefault="008E003F" w:rsidP="00D11A9F">
      <w:pPr>
        <w:spacing w:line="240" w:lineRule="auto"/>
        <w:contextualSpacing/>
        <w:jc w:val="center"/>
        <w:rPr>
          <w:rFonts w:eastAsia="Times New Roman" w:cs="Arial"/>
          <w:sz w:val="20"/>
          <w:szCs w:val="20"/>
        </w:rPr>
      </w:pPr>
      <w:r w:rsidRPr="002364DE">
        <w:rPr>
          <w:rFonts w:eastAsia="Times New Roman" w:cs="Arial"/>
          <w:sz w:val="20"/>
          <w:szCs w:val="20"/>
        </w:rPr>
        <w:t>Plan integriranja Programa međupredmetnih i interdisciplinarnih sadržaja Građanskog odgoja i obrazovanja u postojeće predmete i izvanučioničke aktivnosti u V., VI., VII. i VIII. razredu osnovne škole.</w:t>
      </w:r>
    </w:p>
    <w:p w:rsidR="000519B6" w:rsidRPr="002364DE" w:rsidRDefault="000519B6" w:rsidP="00D11A9F">
      <w:pPr>
        <w:jc w:val="center"/>
        <w:rPr>
          <w:sz w:val="20"/>
          <w:szCs w:val="20"/>
        </w:rPr>
      </w:pPr>
    </w:p>
    <w:tbl>
      <w:tblPr>
        <w:tblStyle w:val="Reetkatablice1"/>
        <w:tblW w:w="0" w:type="auto"/>
        <w:jc w:val="center"/>
        <w:tblLook w:val="04A0" w:firstRow="1" w:lastRow="0" w:firstColumn="1" w:lastColumn="0" w:noHBand="0" w:noVBand="1"/>
      </w:tblPr>
      <w:tblGrid>
        <w:gridCol w:w="1398"/>
        <w:gridCol w:w="6497"/>
        <w:gridCol w:w="1165"/>
      </w:tblGrid>
      <w:tr w:rsidR="008E003F" w:rsidRPr="002364DE" w:rsidTr="000519B6">
        <w:trPr>
          <w:jc w:val="center"/>
        </w:trPr>
        <w:tc>
          <w:tcPr>
            <w:tcW w:w="1951" w:type="dxa"/>
          </w:tcPr>
          <w:p w:rsidR="008E003F" w:rsidRPr="002364DE" w:rsidRDefault="008E003F" w:rsidP="00D11A9F">
            <w:pPr>
              <w:contextualSpacing/>
              <w:jc w:val="center"/>
              <w:rPr>
                <w:rFonts w:eastAsia="Times New Roman" w:cs="Times New Roman"/>
                <w:b/>
                <w:sz w:val="20"/>
                <w:szCs w:val="20"/>
              </w:rPr>
            </w:pPr>
            <w:r w:rsidRPr="002364DE">
              <w:rPr>
                <w:rFonts w:eastAsia="Times New Roman" w:cs="Times New Roman"/>
                <w:b/>
                <w:sz w:val="20"/>
                <w:szCs w:val="20"/>
              </w:rPr>
              <w:t>Osnovna</w:t>
            </w:r>
          </w:p>
          <w:p w:rsidR="008E003F" w:rsidRPr="002364DE" w:rsidRDefault="008E003F" w:rsidP="00D11A9F">
            <w:pPr>
              <w:contextualSpacing/>
              <w:jc w:val="center"/>
              <w:rPr>
                <w:rFonts w:eastAsia="Times New Roman" w:cs="Times New Roman"/>
                <w:b/>
                <w:sz w:val="20"/>
                <w:szCs w:val="20"/>
              </w:rPr>
            </w:pPr>
            <w:r w:rsidRPr="002364DE">
              <w:rPr>
                <w:rFonts w:eastAsia="Times New Roman" w:cs="Times New Roman"/>
                <w:b/>
                <w:sz w:val="20"/>
                <w:szCs w:val="20"/>
              </w:rPr>
              <w:t>škola</w:t>
            </w:r>
          </w:p>
        </w:tc>
        <w:tc>
          <w:tcPr>
            <w:tcW w:w="12474" w:type="dxa"/>
          </w:tcPr>
          <w:p w:rsidR="008E003F" w:rsidRPr="002364DE" w:rsidRDefault="008E003F" w:rsidP="00D11A9F">
            <w:pPr>
              <w:contextualSpacing/>
              <w:jc w:val="center"/>
              <w:rPr>
                <w:rFonts w:eastAsia="Times New Roman" w:cs="Times New Roman"/>
                <w:b/>
                <w:sz w:val="20"/>
                <w:szCs w:val="20"/>
              </w:rPr>
            </w:pPr>
            <w:r w:rsidRPr="002364DE">
              <w:rPr>
                <w:rFonts w:eastAsia="Times New Roman" w:cs="Times New Roman"/>
                <w:b/>
                <w:sz w:val="20"/>
                <w:szCs w:val="20"/>
              </w:rPr>
              <w:t>Obvezna provedba</w:t>
            </w:r>
          </w:p>
        </w:tc>
        <w:tc>
          <w:tcPr>
            <w:tcW w:w="1495" w:type="dxa"/>
          </w:tcPr>
          <w:p w:rsidR="008E003F" w:rsidRPr="002364DE" w:rsidRDefault="008E003F" w:rsidP="00D11A9F">
            <w:pPr>
              <w:contextualSpacing/>
              <w:jc w:val="center"/>
              <w:rPr>
                <w:rFonts w:eastAsia="Times New Roman" w:cs="Times New Roman"/>
                <w:b/>
                <w:sz w:val="20"/>
                <w:szCs w:val="20"/>
              </w:rPr>
            </w:pPr>
            <w:r w:rsidRPr="002364DE">
              <w:rPr>
                <w:rFonts w:eastAsia="Times New Roman" w:cs="Times New Roman"/>
                <w:b/>
                <w:sz w:val="20"/>
                <w:szCs w:val="20"/>
              </w:rPr>
              <w:t>Godišnji broj</w:t>
            </w:r>
          </w:p>
          <w:p w:rsidR="008E003F" w:rsidRPr="002364DE" w:rsidRDefault="008E003F" w:rsidP="00D11A9F">
            <w:pPr>
              <w:contextualSpacing/>
              <w:jc w:val="center"/>
              <w:rPr>
                <w:rFonts w:eastAsia="Times New Roman" w:cs="Times New Roman"/>
                <w:b/>
                <w:sz w:val="20"/>
                <w:szCs w:val="20"/>
              </w:rPr>
            </w:pPr>
            <w:r w:rsidRPr="002364DE">
              <w:rPr>
                <w:rFonts w:eastAsia="Times New Roman" w:cs="Times New Roman"/>
                <w:b/>
                <w:sz w:val="20"/>
                <w:szCs w:val="20"/>
              </w:rPr>
              <w:t>sati</w:t>
            </w:r>
          </w:p>
        </w:tc>
      </w:tr>
      <w:tr w:rsidR="008E003F" w:rsidRPr="002364DE" w:rsidTr="000519B6">
        <w:trPr>
          <w:trHeight w:val="948"/>
          <w:jc w:val="center"/>
        </w:trPr>
        <w:tc>
          <w:tcPr>
            <w:tcW w:w="1951" w:type="dxa"/>
            <w:vMerge w:val="restart"/>
          </w:tcPr>
          <w:p w:rsidR="008E003F" w:rsidRPr="002364DE" w:rsidRDefault="008E003F" w:rsidP="00D11A9F">
            <w:pPr>
              <w:contextualSpacing/>
              <w:jc w:val="center"/>
              <w:rPr>
                <w:rFonts w:eastAsia="Times New Roman" w:cs="Times New Roman"/>
                <w:sz w:val="20"/>
                <w:szCs w:val="20"/>
              </w:rPr>
            </w:pPr>
          </w:p>
          <w:p w:rsidR="008E003F" w:rsidRPr="002364DE" w:rsidRDefault="008E003F" w:rsidP="00D11A9F">
            <w:pPr>
              <w:jc w:val="center"/>
              <w:rPr>
                <w:rFonts w:eastAsia="Times New Roman" w:cs="Times New Roman"/>
                <w:sz w:val="20"/>
                <w:szCs w:val="20"/>
              </w:rPr>
            </w:pPr>
          </w:p>
          <w:p w:rsidR="008E003F" w:rsidRPr="002364DE" w:rsidRDefault="008E003F" w:rsidP="00D11A9F">
            <w:pPr>
              <w:jc w:val="center"/>
              <w:rPr>
                <w:rFonts w:eastAsia="Times New Roman" w:cs="Times New Roman"/>
                <w:sz w:val="20"/>
                <w:szCs w:val="20"/>
              </w:rPr>
            </w:pPr>
          </w:p>
          <w:p w:rsidR="008E003F" w:rsidRPr="002364DE" w:rsidRDefault="008E003F" w:rsidP="00D11A9F">
            <w:pPr>
              <w:jc w:val="center"/>
              <w:rPr>
                <w:rFonts w:eastAsia="Times New Roman" w:cs="Times New Roman"/>
                <w:sz w:val="20"/>
                <w:szCs w:val="20"/>
              </w:rPr>
            </w:pPr>
          </w:p>
          <w:p w:rsidR="008E003F" w:rsidRPr="002364DE" w:rsidRDefault="008E003F" w:rsidP="00D11A9F">
            <w:pPr>
              <w:jc w:val="center"/>
              <w:rPr>
                <w:rFonts w:eastAsia="Times New Roman" w:cs="Times New Roman"/>
                <w:sz w:val="20"/>
                <w:szCs w:val="20"/>
              </w:rPr>
            </w:pPr>
          </w:p>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V., VI., VII.,       VIII. razred</w:t>
            </w:r>
          </w:p>
        </w:tc>
        <w:tc>
          <w:tcPr>
            <w:tcW w:w="12474" w:type="dxa"/>
          </w:tcPr>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Međupredmetno – u sklopu svih predmeta: Hrvatski jezik, strani jezik, Matematika, Informatika, Tehnička kultura, Priroda, Biologija, Kemija, Fizika, Povijest, Geografija, Vjeronauk, Likovna kultura, Glazbena kultura, Tjelesna i zdravstvena kultura, programi stručnih suradnika.</w:t>
            </w:r>
          </w:p>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Navedeni broj sati ne znači povećanje broja sati, nego integriranje i koreliranje sadržaja s ciljem istodobnog razvijanja i predmetne i građanske kompetencije.</w:t>
            </w:r>
          </w:p>
        </w:tc>
        <w:tc>
          <w:tcPr>
            <w:tcW w:w="1495" w:type="dxa"/>
          </w:tcPr>
          <w:p w:rsidR="008E003F" w:rsidRPr="002364DE" w:rsidRDefault="008E003F" w:rsidP="00D11A9F">
            <w:pPr>
              <w:contextualSpacing/>
              <w:jc w:val="center"/>
              <w:rPr>
                <w:rFonts w:eastAsia="Times New Roman" w:cs="Times New Roman"/>
                <w:sz w:val="20"/>
                <w:szCs w:val="20"/>
              </w:rPr>
            </w:pPr>
          </w:p>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20</w:t>
            </w:r>
          </w:p>
        </w:tc>
      </w:tr>
      <w:tr w:rsidR="008E003F" w:rsidRPr="002364DE" w:rsidTr="000519B6">
        <w:trPr>
          <w:trHeight w:val="1116"/>
          <w:jc w:val="center"/>
        </w:trPr>
        <w:tc>
          <w:tcPr>
            <w:tcW w:w="1951" w:type="dxa"/>
            <w:vMerge/>
          </w:tcPr>
          <w:p w:rsidR="008E003F" w:rsidRPr="002364DE" w:rsidRDefault="008E003F" w:rsidP="00D11A9F">
            <w:pPr>
              <w:contextualSpacing/>
              <w:jc w:val="center"/>
              <w:rPr>
                <w:rFonts w:eastAsia="Times New Roman" w:cs="Times New Roman"/>
                <w:sz w:val="20"/>
                <w:szCs w:val="20"/>
              </w:rPr>
            </w:pPr>
          </w:p>
        </w:tc>
        <w:tc>
          <w:tcPr>
            <w:tcW w:w="12474" w:type="dxa"/>
          </w:tcPr>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Sat razrednika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1495" w:type="dxa"/>
          </w:tcPr>
          <w:p w:rsidR="008E003F" w:rsidRPr="002364DE" w:rsidRDefault="008E003F" w:rsidP="00D11A9F">
            <w:pPr>
              <w:contextualSpacing/>
              <w:jc w:val="center"/>
              <w:rPr>
                <w:rFonts w:eastAsia="Times New Roman" w:cs="Times New Roman"/>
                <w:sz w:val="20"/>
                <w:szCs w:val="20"/>
              </w:rPr>
            </w:pPr>
          </w:p>
          <w:p w:rsidR="008E003F" w:rsidRPr="002364DE" w:rsidRDefault="008E003F" w:rsidP="00D11A9F">
            <w:pPr>
              <w:contextualSpacing/>
              <w:jc w:val="center"/>
              <w:rPr>
                <w:rFonts w:eastAsia="Times New Roman" w:cs="Times New Roman"/>
                <w:sz w:val="20"/>
                <w:szCs w:val="20"/>
              </w:rPr>
            </w:pPr>
          </w:p>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5</w:t>
            </w:r>
          </w:p>
        </w:tc>
      </w:tr>
      <w:tr w:rsidR="008E003F" w:rsidRPr="002364DE" w:rsidTr="000519B6">
        <w:trPr>
          <w:trHeight w:val="1415"/>
          <w:jc w:val="center"/>
        </w:trPr>
        <w:tc>
          <w:tcPr>
            <w:tcW w:w="1951" w:type="dxa"/>
            <w:vMerge/>
          </w:tcPr>
          <w:p w:rsidR="008E003F" w:rsidRPr="002364DE" w:rsidRDefault="008E003F" w:rsidP="00D11A9F">
            <w:pPr>
              <w:contextualSpacing/>
              <w:jc w:val="center"/>
              <w:rPr>
                <w:rFonts w:eastAsia="Times New Roman" w:cs="Times New Roman"/>
                <w:sz w:val="20"/>
                <w:szCs w:val="20"/>
              </w:rPr>
            </w:pPr>
          </w:p>
        </w:tc>
        <w:tc>
          <w:tcPr>
            <w:tcW w:w="12474" w:type="dxa"/>
          </w:tcPr>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w:t>
            </w:r>
          </w:p>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w:t>
            </w:r>
          </w:p>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(npr. zaštita okoliša, rad u školskoj zadruzi i/ili zajednici tehničke kulture) i druge projekte i aktivnosti.</w:t>
            </w:r>
          </w:p>
        </w:tc>
        <w:tc>
          <w:tcPr>
            <w:tcW w:w="1495" w:type="dxa"/>
          </w:tcPr>
          <w:p w:rsidR="008E003F" w:rsidRPr="002364DE" w:rsidRDefault="008E003F" w:rsidP="00D11A9F">
            <w:pPr>
              <w:contextualSpacing/>
              <w:jc w:val="center"/>
              <w:rPr>
                <w:rFonts w:eastAsia="Times New Roman" w:cs="Times New Roman"/>
                <w:sz w:val="20"/>
                <w:szCs w:val="20"/>
              </w:rPr>
            </w:pPr>
          </w:p>
          <w:p w:rsidR="008E003F" w:rsidRPr="002364DE" w:rsidRDefault="008E003F" w:rsidP="00D11A9F">
            <w:pPr>
              <w:contextualSpacing/>
              <w:jc w:val="center"/>
              <w:rPr>
                <w:rFonts w:eastAsia="Times New Roman" w:cs="Times New Roman"/>
                <w:sz w:val="20"/>
                <w:szCs w:val="20"/>
              </w:rPr>
            </w:pPr>
          </w:p>
          <w:p w:rsidR="008E003F" w:rsidRPr="002364DE" w:rsidRDefault="008E003F" w:rsidP="00D11A9F">
            <w:pPr>
              <w:contextualSpacing/>
              <w:jc w:val="center"/>
              <w:rPr>
                <w:rFonts w:eastAsia="Times New Roman" w:cs="Times New Roman"/>
                <w:sz w:val="20"/>
                <w:szCs w:val="20"/>
              </w:rPr>
            </w:pPr>
            <w:r w:rsidRPr="002364DE">
              <w:rPr>
                <w:rFonts w:eastAsia="Times New Roman" w:cs="Times New Roman"/>
                <w:sz w:val="20"/>
                <w:szCs w:val="20"/>
              </w:rPr>
              <w:t>10</w:t>
            </w:r>
          </w:p>
        </w:tc>
      </w:tr>
      <w:tr w:rsidR="008E003F" w:rsidRPr="002364DE" w:rsidTr="000519B6">
        <w:tblPrEx>
          <w:tblLook w:val="0000" w:firstRow="0" w:lastRow="0" w:firstColumn="0" w:lastColumn="0" w:noHBand="0" w:noVBand="0"/>
        </w:tblPrEx>
        <w:trPr>
          <w:trHeight w:val="240"/>
          <w:jc w:val="center"/>
        </w:trPr>
        <w:tc>
          <w:tcPr>
            <w:tcW w:w="14430" w:type="dxa"/>
            <w:gridSpan w:val="2"/>
          </w:tcPr>
          <w:p w:rsidR="008E003F" w:rsidRPr="002364DE" w:rsidRDefault="008E003F" w:rsidP="00D11A9F">
            <w:pPr>
              <w:ind w:left="108"/>
              <w:contextualSpacing/>
              <w:jc w:val="center"/>
              <w:rPr>
                <w:rFonts w:eastAsia="Times New Roman" w:cs="Times New Roman"/>
                <w:sz w:val="20"/>
                <w:szCs w:val="20"/>
              </w:rPr>
            </w:pPr>
            <w:r w:rsidRPr="002364DE">
              <w:rPr>
                <w:rFonts w:eastAsia="Times New Roman" w:cs="Times New Roman"/>
                <w:sz w:val="20"/>
                <w:szCs w:val="20"/>
              </w:rPr>
              <w:t>UKUPNO:</w:t>
            </w:r>
          </w:p>
        </w:tc>
        <w:tc>
          <w:tcPr>
            <w:tcW w:w="1490" w:type="dxa"/>
          </w:tcPr>
          <w:p w:rsidR="008E003F" w:rsidRPr="002364DE" w:rsidRDefault="008E003F" w:rsidP="00D11A9F">
            <w:pPr>
              <w:ind w:left="108"/>
              <w:contextualSpacing/>
              <w:jc w:val="center"/>
              <w:rPr>
                <w:rFonts w:eastAsia="Times New Roman" w:cs="Times New Roman"/>
                <w:sz w:val="20"/>
                <w:szCs w:val="20"/>
              </w:rPr>
            </w:pPr>
            <w:r w:rsidRPr="002364DE">
              <w:rPr>
                <w:rFonts w:eastAsia="Times New Roman" w:cs="Times New Roman"/>
                <w:sz w:val="20"/>
                <w:szCs w:val="20"/>
              </w:rPr>
              <w:t>35</w:t>
            </w:r>
          </w:p>
        </w:tc>
      </w:tr>
    </w:tbl>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8E003F" w:rsidRPr="002364DE" w:rsidRDefault="008E003F" w:rsidP="00D11A9F">
      <w:pPr>
        <w:jc w:val="center"/>
        <w:rPr>
          <w:sz w:val="20"/>
          <w:szCs w:val="20"/>
        </w:rPr>
      </w:pPr>
    </w:p>
    <w:p w:rsidR="008E003F" w:rsidRPr="002364DE" w:rsidRDefault="008E003F" w:rsidP="00D11A9F">
      <w:pPr>
        <w:tabs>
          <w:tab w:val="left" w:pos="945"/>
        </w:tabs>
        <w:ind w:left="720"/>
        <w:contextualSpacing/>
        <w:jc w:val="center"/>
        <w:rPr>
          <w:rFonts w:eastAsia="Times New Roman" w:cs="Times New Roman"/>
          <w:b/>
          <w:sz w:val="20"/>
          <w:szCs w:val="20"/>
        </w:rPr>
      </w:pPr>
      <w:r w:rsidRPr="002364DE">
        <w:rPr>
          <w:rFonts w:eastAsia="Times New Roman" w:cs="Times New Roman"/>
          <w:b/>
          <w:sz w:val="20"/>
          <w:szCs w:val="20"/>
        </w:rPr>
        <w:lastRenderedPageBreak/>
        <w:t>IZVEDBENI PLANOVI I PROGRAMI ZA PREDMETNU NASTAVU</w:t>
      </w:r>
    </w:p>
    <w:p w:rsidR="008E003F" w:rsidRPr="002364DE" w:rsidRDefault="008E003F" w:rsidP="00D11A9F">
      <w:pPr>
        <w:tabs>
          <w:tab w:val="left" w:pos="945"/>
        </w:tabs>
        <w:ind w:left="720"/>
        <w:contextualSpacing/>
        <w:jc w:val="center"/>
        <w:rPr>
          <w:rFonts w:eastAsia="Times New Roman" w:cs="Times New Roman"/>
          <w:b/>
          <w:sz w:val="20"/>
          <w:szCs w:val="20"/>
        </w:rPr>
      </w:pPr>
      <w:r w:rsidRPr="002364DE">
        <w:rPr>
          <w:rFonts w:eastAsia="Times New Roman" w:cs="Times New Roman"/>
          <w:b/>
          <w:sz w:val="20"/>
          <w:szCs w:val="20"/>
        </w:rPr>
        <w:cr/>
        <w:t xml:space="preserve"> A. IZVEDBENI PLANOVI I PROGRAMI ZA 5. RAZRED</w:t>
      </w:r>
    </w:p>
    <w:p w:rsidR="008E003F" w:rsidRPr="002364DE" w:rsidRDefault="008E003F" w:rsidP="00D11A9F">
      <w:pPr>
        <w:spacing w:line="240" w:lineRule="auto"/>
        <w:jc w:val="center"/>
        <w:rPr>
          <w:rFonts w:eastAsia="Times New Roman" w:cs="Arial"/>
          <w:b/>
          <w:sz w:val="20"/>
          <w:szCs w:val="20"/>
        </w:rPr>
      </w:pPr>
      <w:r w:rsidRPr="002364DE">
        <w:rPr>
          <w:rFonts w:eastAsia="Times New Roman" w:cs="Arial"/>
          <w:b/>
          <w:sz w:val="20"/>
          <w:szCs w:val="20"/>
        </w:rPr>
        <w:t>Učitelj/nastavnik: nastavnici</w:t>
      </w:r>
      <w:r w:rsidRPr="002364DE">
        <w:rPr>
          <w:rFonts w:eastAsia="Times New Roman" w:cs="Arial"/>
          <w:sz w:val="20"/>
          <w:szCs w:val="20"/>
        </w:rPr>
        <w:t xml:space="preserve"> </w:t>
      </w:r>
      <w:r w:rsidRPr="002364DE">
        <w:rPr>
          <w:rFonts w:eastAsia="Times New Roman" w:cs="Arial"/>
          <w:b/>
          <w:sz w:val="20"/>
          <w:szCs w:val="20"/>
        </w:rPr>
        <w:t>Hrvatskog jezika, Likovne kulture, Engleskog jezika, Matematike, Informatike, Geografije, Njemačkog jezika, Glazbene kulture, Tehničke kulture, Povijesti, Talijanskog jezika, Prirode</w:t>
      </w:r>
    </w:p>
    <w:p w:rsidR="008E003F" w:rsidRPr="002364DE" w:rsidRDefault="008E003F" w:rsidP="00D11A9F">
      <w:pPr>
        <w:spacing w:line="240" w:lineRule="auto"/>
        <w:jc w:val="center"/>
        <w:rPr>
          <w:rFonts w:eastAsia="Times New Roman" w:cs="Arial"/>
          <w:b/>
          <w:sz w:val="20"/>
          <w:szCs w:val="20"/>
        </w:rPr>
      </w:pPr>
      <w:r w:rsidRPr="002364DE">
        <w:rPr>
          <w:rFonts w:eastAsia="+mj-ea" w:cs="Arial"/>
          <w:sz w:val="20"/>
          <w:szCs w:val="20"/>
        </w:rPr>
        <w:t>Izvedbeni program  međupredmetnih i interdisciplinarnih sadržaja  građanskog odgoja i obrazovanja</w:t>
      </w:r>
      <w:r w:rsidRPr="002364DE">
        <w:rPr>
          <w:rFonts w:eastAsia="Times New Roman" w:cs="Arial"/>
          <w:sz w:val="20"/>
          <w:szCs w:val="20"/>
        </w:rPr>
        <w:t xml:space="preserve"> (nastavne jedinice, SRO, izvanučioničke aktivnosti, projekti i dr.)</w:t>
      </w:r>
    </w:p>
    <w:tbl>
      <w:tblPr>
        <w:tblpPr w:leftFromText="180" w:rightFromText="180" w:vertAnchor="text" w:horzAnchor="margin" w:tblpXSpec="center"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237"/>
        <w:gridCol w:w="6506"/>
      </w:tblGrid>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Naziv</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line="240" w:lineRule="auto"/>
              <w:jc w:val="center"/>
              <w:rPr>
                <w:rFonts w:eastAsia="Times New Roman" w:cs="Arial"/>
                <w:b/>
                <w:sz w:val="20"/>
                <w:szCs w:val="20"/>
              </w:rPr>
            </w:pPr>
            <w:r w:rsidRPr="002364DE">
              <w:rPr>
                <w:rFonts w:eastAsia="Times New Roman" w:cs="Arial"/>
                <w:b/>
                <w:sz w:val="20"/>
                <w:szCs w:val="20"/>
              </w:rPr>
              <w:t>Odgovorno raspolaganje novcem – kućni budžet</w:t>
            </w:r>
          </w:p>
        </w:tc>
      </w:tr>
      <w:tr w:rsidR="008E003F" w:rsidRPr="002364DE" w:rsidTr="000519B6">
        <w:trPr>
          <w:trHeight w:val="447"/>
        </w:trPr>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Svrha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line="240" w:lineRule="auto"/>
              <w:jc w:val="center"/>
              <w:rPr>
                <w:rFonts w:eastAsia="Times New Roman" w:cs="Arial"/>
                <w:sz w:val="20"/>
                <w:szCs w:val="20"/>
              </w:rPr>
            </w:pPr>
            <w:r w:rsidRPr="002364DE">
              <w:rPr>
                <w:rFonts w:eastAsia="Times New Roman" w:cs="Arial"/>
                <w:sz w:val="20"/>
                <w:szCs w:val="20"/>
              </w:rPr>
              <w:t xml:space="preserve">Aktiviranje kritičkog razmišljanja odgovornom raspolaganju novcem te razvijanje svijesti o svojoj ulozi. </w:t>
            </w:r>
            <w:r w:rsidRPr="002364DE">
              <w:rPr>
                <w:sz w:val="20"/>
                <w:szCs w:val="20"/>
              </w:rPr>
              <w:t xml:space="preserve"> </w:t>
            </w:r>
            <w:r w:rsidRPr="002364DE">
              <w:rPr>
                <w:rFonts w:eastAsia="Times New Roman" w:cs="Arial"/>
                <w:sz w:val="20"/>
                <w:szCs w:val="20"/>
              </w:rPr>
              <w:t>Potaknuti uključivanje u humanitarne akcije, razvijati svijest o socijalnim i ekonomskim razlikama, potaknuti na stvaralaštvo kao mogućnost dodatne zarade, preuzimanje odgovornosti. Odgovorno donositi odluke, promišljati što se može učiniti da se pomogne u nevolji,uočiti da treba odgovorno donositi odluke, zaključiti da se svojim postupcima  može utjecati na druge.</w:t>
            </w:r>
          </w:p>
        </w:tc>
      </w:tr>
      <w:tr w:rsidR="008E003F" w:rsidRPr="002364DE" w:rsidTr="000519B6">
        <w:trPr>
          <w:trHeight w:val="895"/>
        </w:trPr>
        <w:tc>
          <w:tcPr>
            <w:tcW w:w="2584" w:type="dxa"/>
            <w:gridSpan w:val="2"/>
            <w:vMerge w:val="restart"/>
            <w:tcBorders>
              <w:top w:val="single" w:sz="4" w:space="0" w:color="000000"/>
              <w:left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Ishodi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Strukturne dimenzije građanske kompetencije:</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Društvena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Ekološka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Ljudsko – pravna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Politička</w:t>
            </w:r>
          </w:p>
          <w:p w:rsidR="008E003F" w:rsidRPr="002364DE" w:rsidRDefault="008E003F" w:rsidP="00D11A9F">
            <w:pPr>
              <w:spacing w:after="0" w:line="240" w:lineRule="auto"/>
              <w:contextualSpacing/>
              <w:jc w:val="center"/>
              <w:rPr>
                <w:rFonts w:eastAsia="Times New Roman" w:cs="Arial"/>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pStyle w:val="NoSpacing"/>
              <w:jc w:val="center"/>
              <w:rPr>
                <w:sz w:val="20"/>
                <w:szCs w:val="20"/>
              </w:rPr>
            </w:pPr>
            <w:r w:rsidRPr="002364DE">
              <w:rPr>
                <w:sz w:val="20"/>
                <w:szCs w:val="20"/>
              </w:rPr>
              <w:t>Građansko znanje i razumijevanje:</w:t>
            </w:r>
          </w:p>
          <w:p w:rsidR="008E003F" w:rsidRPr="002364DE" w:rsidRDefault="008E003F" w:rsidP="00D11A9F">
            <w:pPr>
              <w:pStyle w:val="NoSpacing"/>
              <w:numPr>
                <w:ilvl w:val="0"/>
                <w:numId w:val="4"/>
              </w:numPr>
              <w:jc w:val="center"/>
              <w:rPr>
                <w:sz w:val="20"/>
                <w:szCs w:val="20"/>
              </w:rPr>
            </w:pPr>
            <w:r w:rsidRPr="002364DE">
              <w:rPr>
                <w:sz w:val="20"/>
                <w:szCs w:val="20"/>
              </w:rPr>
              <w:t>osviještenost o siromaštvu i o teškim uvjetima, te razumnom raspolaganjem imovine</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učenik navodi svoje materijalne potrebe i promišlja jesu li sve opravdane te kako se odražavaju na  kućni  budžet, promišlja o načinima uštede koji bi se mogli odraziti na budžet</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čita osnovne informacije o novcu i mjesečnoj potrošnji prosječne obitelji uz pomoć tražilice</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prikuplja podatke o dodatnoj mjesečnoj potrošnji i prosječnoj mjesečnoj plaći</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učenik poznaje postupke štednje električne energije</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učenik povezuje potrošnju električne energije s kućnim budžetom</w:t>
            </w:r>
          </w:p>
        </w:tc>
      </w:tr>
      <w:tr w:rsidR="008E003F" w:rsidRPr="002364DE" w:rsidTr="000519B6">
        <w:trPr>
          <w:trHeight w:val="895"/>
        </w:trPr>
        <w:tc>
          <w:tcPr>
            <w:tcW w:w="2584" w:type="dxa"/>
            <w:gridSpan w:val="2"/>
            <w:vMerge/>
            <w:tcBorders>
              <w:left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pStyle w:val="NoSpacing"/>
              <w:jc w:val="center"/>
              <w:rPr>
                <w:sz w:val="20"/>
                <w:szCs w:val="20"/>
              </w:rPr>
            </w:pPr>
            <w:r w:rsidRPr="002364DE">
              <w:rPr>
                <w:sz w:val="20"/>
                <w:szCs w:val="20"/>
              </w:rPr>
              <w:t>Građanske vještine i sposobnosti:</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primjenjuje stečena znanja u svakodnevici</w:t>
            </w:r>
          </w:p>
          <w:p w:rsidR="008E003F" w:rsidRPr="002364DE" w:rsidRDefault="008E003F" w:rsidP="00D11A9F">
            <w:pPr>
              <w:pStyle w:val="NoSpacing"/>
              <w:numPr>
                <w:ilvl w:val="0"/>
                <w:numId w:val="4"/>
              </w:numPr>
              <w:jc w:val="center"/>
              <w:rPr>
                <w:rFonts w:eastAsia="Times New Roman" w:cs="Arial"/>
                <w:sz w:val="20"/>
                <w:szCs w:val="20"/>
              </w:rPr>
            </w:pPr>
            <w:r w:rsidRPr="002364DE">
              <w:rPr>
                <w:sz w:val="20"/>
                <w:szCs w:val="20"/>
              </w:rPr>
              <w:t>prikuplja podatke za aktivno sudjelovanje u razgovoru,uočava važnost pomaganja potrebitima, opisuje što za njega znači pomaganje i što pojedinac , s obzirom na dob, može učiniti kako bi pomogao drugima. Učenik osmišljava zanimljiv proizvod koji bi mogao samostalno izraditi te ga prodavati na novogodišnjem sajmu u školi ili pokloniti  ukućanima i tako rasteretiti kućni budžet.</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analizira važnost kućnog budžeta i kako štediti uz pomoć planiranja</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iznosi razmišljanja o problemskoj situaciji zadanoj u zadatku</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zagovara odgovornu potrošnju</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zna da uštedom energije smanjujemo štetne posljedice proizvodnje na okoliš</w:t>
            </w:r>
          </w:p>
        </w:tc>
      </w:tr>
      <w:tr w:rsidR="008E003F" w:rsidRPr="002364DE" w:rsidTr="000519B6">
        <w:trPr>
          <w:trHeight w:val="895"/>
        </w:trPr>
        <w:tc>
          <w:tcPr>
            <w:tcW w:w="2584" w:type="dxa"/>
            <w:gridSpan w:val="2"/>
            <w:vMerge/>
            <w:tcBorders>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pStyle w:val="NoSpacing"/>
              <w:jc w:val="center"/>
              <w:rPr>
                <w:sz w:val="20"/>
                <w:szCs w:val="20"/>
              </w:rPr>
            </w:pPr>
            <w:r w:rsidRPr="002364DE">
              <w:rPr>
                <w:sz w:val="20"/>
                <w:szCs w:val="20"/>
              </w:rPr>
              <w:t>Građanske vrijednosti i stavovi:</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navodi svoje obveze na temu skromnoga ponašanja koji se smatra vrlinom</w:t>
            </w:r>
          </w:p>
          <w:p w:rsidR="008E003F" w:rsidRPr="002364DE" w:rsidRDefault="008E003F" w:rsidP="00D11A9F">
            <w:pPr>
              <w:pStyle w:val="NoSpacing"/>
              <w:numPr>
                <w:ilvl w:val="0"/>
                <w:numId w:val="4"/>
              </w:numPr>
              <w:jc w:val="center"/>
              <w:rPr>
                <w:rFonts w:eastAsia="Times New Roman" w:cs="Arial"/>
                <w:sz w:val="20"/>
                <w:szCs w:val="20"/>
              </w:rPr>
            </w:pPr>
            <w:r w:rsidRPr="002364DE">
              <w:rPr>
                <w:sz w:val="20"/>
                <w:szCs w:val="20"/>
              </w:rPr>
              <w:t>objašnjava važnost obiteljske zajednice , pokazuje suosjećajnost prema starijima u obitelji, pokazuje suosjećajnost prema potrebitima.</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razvija društveno komunikacijske vještine</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zagovara racionalno korištenje novca</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razvija samostalno i korisno pretraživanje Interneta</w:t>
            </w:r>
          </w:p>
          <w:p w:rsidR="008E003F" w:rsidRPr="002364DE" w:rsidRDefault="008E003F" w:rsidP="00D11A9F">
            <w:pPr>
              <w:pStyle w:val="NoSpacing"/>
              <w:numPr>
                <w:ilvl w:val="0"/>
                <w:numId w:val="4"/>
              </w:numPr>
              <w:jc w:val="center"/>
              <w:rPr>
                <w:rFonts w:eastAsia="Times New Roman" w:cs="Arial"/>
                <w:sz w:val="20"/>
                <w:szCs w:val="20"/>
              </w:rPr>
            </w:pPr>
            <w:r w:rsidRPr="002364DE">
              <w:rPr>
                <w:rFonts w:eastAsia="Times New Roman" w:cs="Arial"/>
                <w:sz w:val="20"/>
                <w:szCs w:val="20"/>
              </w:rPr>
              <w:t>izvještava o svom/obiteljskom odnosu prema potrošnji energije,  radom u skupini prikazati koje su sve mogućnosti štednje energije te izraditi svoj plan djelovanja .</w:t>
            </w: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Kratki opis aktivnosti</w:t>
            </w:r>
          </w:p>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lastRenderedPageBreak/>
              <w:t xml:space="preserve">HRVATSKI JEZIK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sz w:val="20"/>
                <w:szCs w:val="20"/>
              </w:rPr>
              <w:t>Milan Taritaš: Moje kokice</w:t>
            </w:r>
          </w:p>
          <w:p w:rsidR="008E003F" w:rsidRPr="002364DE" w:rsidRDefault="008E003F" w:rsidP="00D11A9F">
            <w:pPr>
              <w:pStyle w:val="ListParagraph"/>
              <w:numPr>
                <w:ilvl w:val="0"/>
                <w:numId w:val="1"/>
              </w:numPr>
              <w:spacing w:after="0" w:line="240" w:lineRule="auto"/>
              <w:jc w:val="center"/>
              <w:rPr>
                <w:sz w:val="20"/>
                <w:szCs w:val="20"/>
              </w:rPr>
            </w:pPr>
            <w:r w:rsidRPr="002364DE">
              <w:rPr>
                <w:sz w:val="20"/>
                <w:szCs w:val="20"/>
              </w:rPr>
              <w:lastRenderedPageBreak/>
              <w:t>Učenici izražavaju svoje mišljenje o materijalnim dobrima. Moraju uvidjeti da su skromnost  i siromaštvo također dio našega svijeta i da nisu presudni za uspjeh pojedinca u društvu.</w:t>
            </w:r>
          </w:p>
          <w:p w:rsidR="008E003F" w:rsidRPr="002364DE" w:rsidRDefault="008E003F" w:rsidP="00D11A9F">
            <w:pPr>
              <w:pStyle w:val="ListParagraph"/>
              <w:numPr>
                <w:ilvl w:val="0"/>
                <w:numId w:val="1"/>
              </w:numPr>
              <w:spacing w:after="0" w:line="240" w:lineRule="auto"/>
              <w:jc w:val="center"/>
              <w:rPr>
                <w:sz w:val="20"/>
                <w:szCs w:val="20"/>
              </w:rPr>
            </w:pPr>
            <w:r w:rsidRPr="002364DE">
              <w:rPr>
                <w:sz w:val="20"/>
                <w:szCs w:val="20"/>
              </w:rPr>
              <w:t>Astrid Lindgren: Hrabra Kajsa</w:t>
            </w:r>
          </w:p>
          <w:p w:rsidR="008E003F" w:rsidRPr="002364DE" w:rsidRDefault="008E003F" w:rsidP="00D11A9F">
            <w:pPr>
              <w:pStyle w:val="ListParagraph"/>
              <w:numPr>
                <w:ilvl w:val="0"/>
                <w:numId w:val="1"/>
              </w:numPr>
              <w:spacing w:after="0" w:line="240" w:lineRule="auto"/>
              <w:jc w:val="center"/>
              <w:rPr>
                <w:sz w:val="20"/>
                <w:szCs w:val="20"/>
              </w:rPr>
            </w:pPr>
            <w:r w:rsidRPr="002364DE">
              <w:rPr>
                <w:sz w:val="20"/>
                <w:szCs w:val="20"/>
              </w:rPr>
              <w:t>Kroz interpretaciju učenik sluša, čita i promišlja o društvenom  položaju pojedinca s obzirom na materijalne okolnosti , navodi primjere iz svoje stvarnosti, predlaže postupke kojima može nekome olakšati položaj.</w:t>
            </w:r>
          </w:p>
          <w:p w:rsidR="008E003F" w:rsidRPr="002364DE" w:rsidRDefault="008E003F" w:rsidP="00D11A9F">
            <w:pPr>
              <w:spacing w:after="0" w:line="240" w:lineRule="auto"/>
              <w:jc w:val="center"/>
              <w:rPr>
                <w:sz w:val="20"/>
                <w:szCs w:val="20"/>
              </w:rPr>
            </w:pPr>
            <w:r w:rsidRPr="002364DE">
              <w:rPr>
                <w:b/>
                <w:sz w:val="20"/>
                <w:szCs w:val="20"/>
              </w:rPr>
              <w:t xml:space="preserve">ENGLESKI JEZIK </w:t>
            </w:r>
            <w:r w:rsidRPr="002364DE">
              <w:rPr>
                <w:sz w:val="20"/>
                <w:szCs w:val="20"/>
              </w:rPr>
              <w:t>(2 sata)</w:t>
            </w:r>
          </w:p>
          <w:p w:rsidR="008E003F" w:rsidRPr="002364DE" w:rsidRDefault="008E003F" w:rsidP="00D11A9F">
            <w:pPr>
              <w:pStyle w:val="ListParagraph"/>
              <w:numPr>
                <w:ilvl w:val="0"/>
                <w:numId w:val="5"/>
              </w:numPr>
              <w:spacing w:after="0" w:line="240" w:lineRule="auto"/>
              <w:jc w:val="center"/>
              <w:rPr>
                <w:sz w:val="20"/>
                <w:szCs w:val="20"/>
              </w:rPr>
            </w:pPr>
            <w:r w:rsidRPr="002364DE">
              <w:rPr>
                <w:sz w:val="20"/>
                <w:szCs w:val="20"/>
              </w:rPr>
              <w:t>Ana kupuje odjeću</w:t>
            </w:r>
          </w:p>
          <w:p w:rsidR="008E003F" w:rsidRPr="002364DE" w:rsidRDefault="008E003F" w:rsidP="00D11A9F">
            <w:pPr>
              <w:pStyle w:val="ListParagraph"/>
              <w:numPr>
                <w:ilvl w:val="0"/>
                <w:numId w:val="5"/>
              </w:numPr>
              <w:spacing w:after="0" w:line="240" w:lineRule="auto"/>
              <w:jc w:val="center"/>
              <w:rPr>
                <w:sz w:val="20"/>
                <w:szCs w:val="20"/>
              </w:rPr>
            </w:pPr>
            <w:r w:rsidRPr="002364DE">
              <w:rPr>
                <w:sz w:val="20"/>
                <w:szCs w:val="20"/>
              </w:rPr>
              <w:t>Učenici kroz obradu teksta i razgovore o kupovini uočavaju povezanost cijene odjeće i kućnog budžeta.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INFORMATIKA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sz w:val="20"/>
                <w:szCs w:val="20"/>
              </w:rPr>
              <w:t>Internet - Moja prva pretraga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izrađuju svoj jednomjesečni proračun. Nakon što prikupe i obrade sve potrebne podatke učenici će tražiti načine kako racionalnije trošiti novac, predlagati različita rješenja  kako bi se zadovoljile osnovne potrebe svakog člana u kućanstvu. Učenici će biti u stanju objasniti i opisati važnost plaće roditelja za kućni budžet.</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GEOGRAFIJA </w:t>
            </w:r>
            <w:r w:rsidRPr="002364DE">
              <w:rPr>
                <w:rFonts w:eastAsia="Times New Roman" w:cs="Arial"/>
                <w:sz w:val="20"/>
                <w:szCs w:val="20"/>
              </w:rPr>
              <w:t>(2 sata)</w:t>
            </w:r>
          </w:p>
          <w:p w:rsidR="008E003F" w:rsidRPr="002364DE" w:rsidRDefault="008E003F" w:rsidP="00D11A9F">
            <w:pPr>
              <w:pStyle w:val="ListParagraph"/>
              <w:numPr>
                <w:ilvl w:val="0"/>
                <w:numId w:val="6"/>
              </w:numPr>
              <w:spacing w:after="0" w:line="240" w:lineRule="auto"/>
              <w:jc w:val="center"/>
              <w:rPr>
                <w:rFonts w:eastAsia="Arial Unicode MS" w:cs="Times New Roman"/>
                <w:sz w:val="20"/>
                <w:szCs w:val="20"/>
              </w:rPr>
            </w:pPr>
            <w:r w:rsidRPr="002364DE">
              <w:rPr>
                <w:rFonts w:eastAsia="Arial Unicode MS" w:cs="Times New Roman"/>
                <w:sz w:val="20"/>
                <w:szCs w:val="20"/>
              </w:rPr>
              <w:t>Kućni budžet</w:t>
            </w:r>
          </w:p>
          <w:p w:rsidR="008E003F" w:rsidRPr="002364DE" w:rsidRDefault="008E003F" w:rsidP="00D11A9F">
            <w:pPr>
              <w:pStyle w:val="NoSpacing"/>
              <w:numPr>
                <w:ilvl w:val="0"/>
                <w:numId w:val="6"/>
              </w:numPr>
              <w:jc w:val="center"/>
              <w:rPr>
                <w:sz w:val="20"/>
                <w:szCs w:val="20"/>
              </w:rPr>
            </w:pPr>
            <w:r w:rsidRPr="002364DE">
              <w:rPr>
                <w:sz w:val="20"/>
                <w:szCs w:val="20"/>
              </w:rPr>
              <w:t>učenik poznaje izvore energije</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MATEMATIKA </w:t>
            </w:r>
            <w:r w:rsidRPr="002364DE">
              <w:rPr>
                <w:rFonts w:eastAsia="Times New Roman" w:cs="Arial"/>
                <w:sz w:val="20"/>
                <w:szCs w:val="20"/>
              </w:rPr>
              <w:t>(2 sata)</w:t>
            </w:r>
          </w:p>
          <w:p w:rsidR="008E003F" w:rsidRPr="002364DE" w:rsidRDefault="008E003F" w:rsidP="00D11A9F">
            <w:pPr>
              <w:pStyle w:val="ListParagraph"/>
              <w:numPr>
                <w:ilvl w:val="0"/>
                <w:numId w:val="7"/>
              </w:numPr>
              <w:spacing w:after="0" w:line="240" w:lineRule="auto"/>
              <w:jc w:val="center"/>
              <w:rPr>
                <w:rFonts w:eastAsia="Times New Roman" w:cs="Arial"/>
                <w:sz w:val="20"/>
                <w:szCs w:val="20"/>
              </w:rPr>
            </w:pPr>
            <w:r w:rsidRPr="002364DE">
              <w:rPr>
                <w:rFonts w:eastAsia="Times New Roman" w:cs="Arial"/>
                <w:sz w:val="20"/>
                <w:szCs w:val="20"/>
              </w:rPr>
              <w:t>Zbrajanje i oduzimanje prirodnih brojeva u skupu No</w:t>
            </w:r>
          </w:p>
          <w:p w:rsidR="008E003F" w:rsidRPr="002364DE" w:rsidRDefault="008E003F" w:rsidP="00D11A9F">
            <w:pPr>
              <w:pStyle w:val="ListParagraph"/>
              <w:numPr>
                <w:ilvl w:val="0"/>
                <w:numId w:val="7"/>
              </w:numPr>
              <w:spacing w:after="0" w:line="240" w:lineRule="auto"/>
              <w:jc w:val="center"/>
              <w:rPr>
                <w:rFonts w:eastAsia="Times New Roman" w:cs="Arial"/>
                <w:sz w:val="20"/>
                <w:szCs w:val="20"/>
              </w:rPr>
            </w:pPr>
            <w:r w:rsidRPr="002364DE">
              <w:rPr>
                <w:rFonts w:eastAsia="Times New Roman" w:cs="Arial"/>
                <w:sz w:val="20"/>
                <w:szCs w:val="20"/>
              </w:rPr>
              <w:t>Učenici će pod temom kućnog budžeta, a u nastavnoj jedinici Zbrajanje i oduzimanje prirodnih  brojeva izraditi svoj jednomjesečni proračun.</w:t>
            </w:r>
          </w:p>
          <w:p w:rsidR="008E003F" w:rsidRPr="002364DE" w:rsidRDefault="008E003F" w:rsidP="00D11A9F">
            <w:pPr>
              <w:pStyle w:val="ListParagraph"/>
              <w:numPr>
                <w:ilvl w:val="0"/>
                <w:numId w:val="7"/>
              </w:numPr>
              <w:spacing w:after="0" w:line="240" w:lineRule="auto"/>
              <w:jc w:val="center"/>
              <w:rPr>
                <w:rFonts w:eastAsia="Times New Roman" w:cs="Arial"/>
                <w:sz w:val="20"/>
                <w:szCs w:val="20"/>
              </w:rPr>
            </w:pPr>
            <w:r w:rsidRPr="002364DE">
              <w:rPr>
                <w:rFonts w:eastAsia="Times New Roman" w:cs="Arial"/>
                <w:sz w:val="20"/>
                <w:szCs w:val="20"/>
              </w:rPr>
              <w:t>Zbrajanje i oduzimanje decimalnih brojeva</w:t>
            </w:r>
          </w:p>
          <w:p w:rsidR="008E003F" w:rsidRPr="002364DE" w:rsidRDefault="008E003F" w:rsidP="00D11A9F">
            <w:pPr>
              <w:pStyle w:val="ListParagraph"/>
              <w:numPr>
                <w:ilvl w:val="0"/>
                <w:numId w:val="7"/>
              </w:numPr>
              <w:spacing w:after="0" w:line="240" w:lineRule="auto"/>
              <w:jc w:val="center"/>
              <w:rPr>
                <w:rFonts w:eastAsia="Times New Roman" w:cs="Arial"/>
                <w:sz w:val="20"/>
                <w:szCs w:val="20"/>
              </w:rPr>
            </w:pPr>
            <w:r w:rsidRPr="002364DE">
              <w:rPr>
                <w:rFonts w:eastAsia="Times New Roman" w:cs="Arial"/>
                <w:sz w:val="20"/>
                <w:szCs w:val="20"/>
              </w:rPr>
              <w:t>Razgovorom o cijenama u dućanima koje završavaju s 99 lipa, motiviram učenike na raspravu zašto je to tako, zaokružujemo navedene cijene. Za domaću zadaću učenici s roditeljima zbrajaju i zaokružuju obiteljske troškove (režije, hrana..) i razgovorom donose prijedlog kako racionalnije koristiti novac.</w:t>
            </w:r>
          </w:p>
          <w:p w:rsidR="008E003F" w:rsidRPr="002364DE" w:rsidRDefault="008E003F" w:rsidP="00D11A9F">
            <w:pPr>
              <w:pStyle w:val="ListParagraph"/>
              <w:numPr>
                <w:ilvl w:val="0"/>
                <w:numId w:val="7"/>
              </w:numPr>
              <w:spacing w:after="0" w:line="240" w:lineRule="auto"/>
              <w:jc w:val="center"/>
              <w:rPr>
                <w:rFonts w:eastAsia="Times New Roman" w:cs="Arial"/>
                <w:sz w:val="20"/>
                <w:szCs w:val="20"/>
              </w:rPr>
            </w:pPr>
            <w:r w:rsidRPr="002364DE">
              <w:rPr>
                <w:rFonts w:eastAsia="Times New Roman" w:cs="Arial"/>
                <w:sz w:val="20"/>
                <w:szCs w:val="20"/>
              </w:rPr>
              <w:t>Razgovaramo o načinima štednje na proizvodima koji se u dućanima prodaju po sniženim cijenama te na što valja obratiti pozornost pri kupnji proizvoda koji su pakirani u manja pakiranja.</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GLAZBENA KULTURA</w:t>
            </w:r>
            <w:r w:rsidRPr="002364DE">
              <w:rPr>
                <w:rFonts w:eastAsia="Times New Roman" w:cs="Arial"/>
                <w:sz w:val="20"/>
                <w:szCs w:val="20"/>
              </w:rPr>
              <w:t xml:space="preserve"> (1 sat)</w:t>
            </w:r>
          </w:p>
          <w:p w:rsidR="008E003F" w:rsidRPr="002364DE" w:rsidRDefault="008E003F" w:rsidP="00D11A9F">
            <w:pPr>
              <w:numPr>
                <w:ilvl w:val="0"/>
                <w:numId w:val="3"/>
              </w:numPr>
              <w:spacing w:after="0" w:line="240" w:lineRule="auto"/>
              <w:contextualSpacing/>
              <w:jc w:val="center"/>
              <w:rPr>
                <w:rFonts w:eastAsia="Times New Roman" w:cs="Arial"/>
                <w:sz w:val="20"/>
                <w:szCs w:val="20"/>
              </w:rPr>
            </w:pPr>
            <w:r w:rsidRPr="002364DE">
              <w:rPr>
                <w:rFonts w:eastAsia="Times New Roman" w:cs="Arial"/>
                <w:sz w:val="20"/>
                <w:szCs w:val="20"/>
              </w:rPr>
              <w:t>Lijepa naša domovino, himna Republike Hrvatske</w:t>
            </w:r>
          </w:p>
          <w:p w:rsidR="008E003F" w:rsidRPr="002364DE" w:rsidRDefault="008E003F" w:rsidP="00D11A9F">
            <w:pPr>
              <w:numPr>
                <w:ilvl w:val="0"/>
                <w:numId w:val="3"/>
              </w:numPr>
              <w:spacing w:after="0" w:line="240" w:lineRule="auto"/>
              <w:contextualSpacing/>
              <w:jc w:val="center"/>
              <w:rPr>
                <w:rFonts w:eastAsia="Times New Roman" w:cs="Arial"/>
                <w:sz w:val="20"/>
                <w:szCs w:val="20"/>
              </w:rPr>
            </w:pPr>
            <w:r w:rsidRPr="002364DE">
              <w:rPr>
                <w:rFonts w:eastAsia="Times New Roman" w:cs="Arial"/>
                <w:sz w:val="20"/>
                <w:szCs w:val="20"/>
              </w:rPr>
              <w:t>razgovorom o tekstu otkriti i raspraviti zašto je upravo ta skladba odabrana za himnu Republike Hrvatske, razmotriti kako odgovoran odnos prema obiteljskom budžetu utječe na budžet države</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NJEMAČKI JEZIK</w:t>
            </w:r>
            <w:r w:rsidRPr="002364DE">
              <w:rPr>
                <w:rFonts w:eastAsia="Times New Roman" w:cs="Arial"/>
                <w:sz w:val="20"/>
                <w:szCs w:val="20"/>
              </w:rPr>
              <w:t xml:space="preserve"> (1 sat)</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Trgovina kućnim ljubimcima - cjenik</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rFonts w:eastAsia="Times New Roman" w:cs="Arial"/>
                <w:sz w:val="20"/>
                <w:szCs w:val="20"/>
              </w:rPr>
              <w:t>Učenici će slušati, razgovarati i komentirati razne vrste hrane i potrepština za kućne ljubimce te iznijeti svoj stav koliko ta kupovina utječe na kućni budžet</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TALIJANSKI JEZIK </w:t>
            </w:r>
            <w:r w:rsidRPr="002364DE">
              <w:rPr>
                <w:rFonts w:eastAsia="Times New Roman" w:cs="Arial"/>
                <w:sz w:val="20"/>
                <w:szCs w:val="20"/>
              </w:rPr>
              <w:t>(1 sat)</w:t>
            </w:r>
          </w:p>
          <w:p w:rsidR="008E003F" w:rsidRPr="002364DE" w:rsidRDefault="008E003F" w:rsidP="00D11A9F">
            <w:pPr>
              <w:pStyle w:val="ListParagraph"/>
              <w:numPr>
                <w:ilvl w:val="0"/>
                <w:numId w:val="9"/>
              </w:numPr>
              <w:spacing w:after="0" w:line="240" w:lineRule="auto"/>
              <w:jc w:val="center"/>
              <w:rPr>
                <w:rFonts w:eastAsia="Times New Roman" w:cs="Arial"/>
                <w:sz w:val="20"/>
                <w:szCs w:val="20"/>
              </w:rPr>
            </w:pPr>
            <w:r w:rsidRPr="002364DE">
              <w:rPr>
                <w:rFonts w:eastAsia="Times New Roman" w:cs="Arial"/>
                <w:sz w:val="20"/>
                <w:szCs w:val="20"/>
              </w:rPr>
              <w:t>U trgovini odjećom</w:t>
            </w:r>
          </w:p>
          <w:p w:rsidR="008E003F" w:rsidRPr="002364DE" w:rsidRDefault="008E003F" w:rsidP="00D11A9F">
            <w:pPr>
              <w:pStyle w:val="ListParagraph"/>
              <w:numPr>
                <w:ilvl w:val="0"/>
                <w:numId w:val="9"/>
              </w:numPr>
              <w:spacing w:after="0" w:line="240" w:lineRule="auto"/>
              <w:jc w:val="center"/>
              <w:rPr>
                <w:rFonts w:eastAsia="Times New Roman" w:cs="Arial"/>
                <w:sz w:val="20"/>
                <w:szCs w:val="20"/>
              </w:rPr>
            </w:pPr>
            <w:r w:rsidRPr="002364DE">
              <w:rPr>
                <w:rFonts w:eastAsia="Times New Roman" w:cs="Arial"/>
                <w:sz w:val="20"/>
                <w:szCs w:val="20"/>
              </w:rPr>
              <w:t>Učenici navode koliko troše na kupovinu odjeće i uspoređuju iznose s drugim učenicima</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TEHNIČKA KULTURA </w:t>
            </w:r>
            <w:r w:rsidRPr="002364DE">
              <w:rPr>
                <w:rFonts w:eastAsia="Times New Roman" w:cs="Arial"/>
                <w:sz w:val="20"/>
                <w:szCs w:val="20"/>
              </w:rPr>
              <w:t>(1 sat)</w:t>
            </w:r>
          </w:p>
          <w:p w:rsidR="008E003F" w:rsidRPr="002364DE" w:rsidRDefault="008E003F" w:rsidP="00D11A9F">
            <w:pPr>
              <w:pStyle w:val="ListParagraph"/>
              <w:numPr>
                <w:ilvl w:val="0"/>
                <w:numId w:val="8"/>
              </w:numPr>
              <w:spacing w:after="0" w:line="240" w:lineRule="auto"/>
              <w:jc w:val="center"/>
              <w:rPr>
                <w:rFonts w:eastAsia="Times New Roman" w:cs="Arial"/>
                <w:sz w:val="20"/>
                <w:szCs w:val="20"/>
              </w:rPr>
            </w:pPr>
            <w:r w:rsidRPr="002364DE">
              <w:rPr>
                <w:rFonts w:eastAsia="Times New Roman" w:cs="Arial"/>
                <w:sz w:val="20"/>
                <w:szCs w:val="20"/>
              </w:rPr>
              <w:t>Životno okruženje čovjeka i zadaća tehnike</w:t>
            </w:r>
          </w:p>
          <w:p w:rsidR="008E003F" w:rsidRPr="002364DE" w:rsidRDefault="008E003F" w:rsidP="00D11A9F">
            <w:pPr>
              <w:pStyle w:val="ListParagraph"/>
              <w:numPr>
                <w:ilvl w:val="0"/>
                <w:numId w:val="8"/>
              </w:numPr>
              <w:spacing w:after="0" w:line="240" w:lineRule="auto"/>
              <w:jc w:val="center"/>
              <w:rPr>
                <w:rFonts w:eastAsia="Times New Roman" w:cs="Arial"/>
                <w:sz w:val="20"/>
                <w:szCs w:val="20"/>
              </w:rPr>
            </w:pPr>
            <w:r w:rsidRPr="002364DE">
              <w:rPr>
                <w:rFonts w:eastAsia="Times New Roman" w:cs="Arial"/>
                <w:sz w:val="20"/>
                <w:szCs w:val="20"/>
              </w:rPr>
              <w:t>Učenici će na satu tehničke kulture prepoznati životno okružje.</w:t>
            </w:r>
          </w:p>
          <w:p w:rsidR="008E003F" w:rsidRPr="002364DE" w:rsidRDefault="008E003F" w:rsidP="00D11A9F">
            <w:pPr>
              <w:pStyle w:val="ListParagraph"/>
              <w:numPr>
                <w:ilvl w:val="0"/>
                <w:numId w:val="8"/>
              </w:numPr>
              <w:spacing w:after="0" w:line="240" w:lineRule="auto"/>
              <w:jc w:val="center"/>
              <w:rPr>
                <w:rFonts w:eastAsia="Times New Roman" w:cs="Arial"/>
                <w:sz w:val="20"/>
                <w:szCs w:val="20"/>
              </w:rPr>
            </w:pPr>
            <w:r w:rsidRPr="002364DE">
              <w:rPr>
                <w:rFonts w:eastAsia="Times New Roman" w:cs="Arial"/>
                <w:sz w:val="20"/>
                <w:szCs w:val="20"/>
              </w:rPr>
              <w:t>Radom u grupi rješavati će zadane zadatke, proučiti zakon, odgovarati na pitanja, crtati, izrađivati plakat te argumentirano iznositi svoj stav o zadanoj temi i utjecaju životnog okruženja na kućni budžet.</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SRO </w:t>
            </w:r>
            <w:r w:rsidRPr="002364DE">
              <w:rPr>
                <w:rFonts w:eastAsia="Times New Roman" w:cs="Arial"/>
                <w:sz w:val="20"/>
                <w:szCs w:val="20"/>
              </w:rPr>
              <w:t>(5 sati)</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t>Radionica „predstavljanje prijatelja“</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t>Učenici koje sjede zajedno u klupi predstavljaju svoga prijatelja na način da jedan drugome govore o provedenim ljetnim praznicima</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t>„Izbor predsjednika razrednika, potpredsjednika razreda i blagajnika“</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lastRenderedPageBreak/>
              <w:t>Učenici se kandidiraju za predsjednika razred, potpredsjednika razreda i blagajnika i međusobno, putem glasačkih listića, izabiru najbolje kandidate</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t>„Donošenje razrednih pravila“</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t>Učenici donose razredna pravila za šk. god. 2017. / 2018. te ih bilježe na plakat</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t>„Kućni budžet i moj džeparac“</w:t>
            </w:r>
          </w:p>
          <w:p w:rsidR="008E003F" w:rsidRPr="002364DE" w:rsidRDefault="008E003F" w:rsidP="00D11A9F">
            <w:pPr>
              <w:numPr>
                <w:ilvl w:val="0"/>
                <w:numId w:val="2"/>
              </w:numPr>
              <w:spacing w:after="0" w:line="240" w:lineRule="auto"/>
              <w:contextualSpacing/>
              <w:jc w:val="center"/>
              <w:rPr>
                <w:rFonts w:eastAsia="Times New Roman" w:cs="Arial"/>
                <w:sz w:val="20"/>
                <w:szCs w:val="20"/>
              </w:rPr>
            </w:pPr>
            <w:r w:rsidRPr="002364DE">
              <w:rPr>
                <w:rFonts w:eastAsia="Times New Roman" w:cs="Arial"/>
                <w:sz w:val="20"/>
                <w:szCs w:val="20"/>
              </w:rPr>
              <w:t>Učenici razmatraju pojam džeparca i planiraju svoju tjednu i mjesečnu potrošnju</w:t>
            </w:r>
          </w:p>
          <w:p w:rsidR="008E003F" w:rsidRPr="002364DE" w:rsidRDefault="008E003F" w:rsidP="00D11A9F">
            <w:pPr>
              <w:tabs>
                <w:tab w:val="left" w:pos="1320"/>
                <w:tab w:val="left" w:pos="2130"/>
              </w:tabs>
              <w:spacing w:after="0" w:line="240" w:lineRule="auto"/>
              <w:ind w:left="360"/>
              <w:contextualSpacing/>
              <w:jc w:val="center"/>
              <w:rPr>
                <w:rFonts w:eastAsia="Times New Roman" w:cs="Arial"/>
                <w:b/>
                <w:sz w:val="20"/>
                <w:szCs w:val="20"/>
              </w:rPr>
            </w:pPr>
          </w:p>
          <w:p w:rsidR="008E003F" w:rsidRPr="002364DE" w:rsidRDefault="008E003F" w:rsidP="00D11A9F">
            <w:pPr>
              <w:tabs>
                <w:tab w:val="left" w:pos="1320"/>
                <w:tab w:val="left" w:pos="2130"/>
              </w:tabs>
              <w:spacing w:after="0" w:line="240" w:lineRule="auto"/>
              <w:ind w:left="360"/>
              <w:contextualSpacing/>
              <w:jc w:val="center"/>
              <w:rPr>
                <w:rFonts w:eastAsia="Times New Roman" w:cs="Arial"/>
                <w:b/>
                <w:sz w:val="20"/>
                <w:szCs w:val="20"/>
              </w:rPr>
            </w:pPr>
          </w:p>
          <w:p w:rsidR="008E003F" w:rsidRPr="002364DE" w:rsidRDefault="008E003F" w:rsidP="00D11A9F">
            <w:pPr>
              <w:tabs>
                <w:tab w:val="left" w:pos="1320"/>
                <w:tab w:val="left" w:pos="2130"/>
              </w:tabs>
              <w:spacing w:after="0" w:line="240" w:lineRule="auto"/>
              <w:ind w:left="360"/>
              <w:contextualSpacing/>
              <w:jc w:val="center"/>
              <w:rPr>
                <w:rFonts w:eastAsia="Times New Roman" w:cs="Arial"/>
                <w:b/>
                <w:sz w:val="20"/>
                <w:szCs w:val="20"/>
              </w:rPr>
            </w:pPr>
          </w:p>
          <w:p w:rsidR="008E003F" w:rsidRPr="002364DE" w:rsidRDefault="008E003F" w:rsidP="00D11A9F">
            <w:pPr>
              <w:tabs>
                <w:tab w:val="left" w:pos="1320"/>
                <w:tab w:val="left" w:pos="2130"/>
              </w:tabs>
              <w:spacing w:after="0" w:line="240" w:lineRule="auto"/>
              <w:ind w:left="360"/>
              <w:contextualSpacing/>
              <w:jc w:val="center"/>
              <w:rPr>
                <w:rFonts w:eastAsia="Times New Roman" w:cs="Arial"/>
                <w:b/>
                <w:sz w:val="20"/>
                <w:szCs w:val="20"/>
              </w:rPr>
            </w:pP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lastRenderedPageBreak/>
              <w:t>Ciljna grupa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peti razredi: a, b, c, d, e i f</w:t>
            </w:r>
          </w:p>
        </w:tc>
      </w:tr>
      <w:tr w:rsidR="008E003F" w:rsidRPr="002364DE" w:rsidTr="000519B6">
        <w:trPr>
          <w:trHeight w:val="445"/>
        </w:trPr>
        <w:tc>
          <w:tcPr>
            <w:tcW w:w="1331" w:type="dxa"/>
            <w:vMerge w:val="restart"/>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provedbe</w:t>
            </w:r>
          </w:p>
        </w:tc>
        <w:tc>
          <w:tcPr>
            <w:tcW w:w="1253"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Model</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Međupredmetno provođenje, SRO, Izvanučioničke aktivnosti</w:t>
            </w:r>
          </w:p>
          <w:p w:rsidR="008E003F" w:rsidRPr="002364DE" w:rsidRDefault="008E003F" w:rsidP="00D11A9F">
            <w:pPr>
              <w:spacing w:after="0" w:line="240" w:lineRule="auto"/>
              <w:contextualSpacing/>
              <w:jc w:val="center"/>
              <w:rPr>
                <w:rFonts w:eastAsia="Times New Roman" w:cs="Arial"/>
                <w:sz w:val="20"/>
                <w:szCs w:val="20"/>
              </w:rPr>
            </w:pPr>
          </w:p>
          <w:p w:rsidR="008E003F" w:rsidRPr="002364DE" w:rsidRDefault="008E003F" w:rsidP="00D11A9F">
            <w:pPr>
              <w:spacing w:after="0" w:line="240" w:lineRule="auto"/>
              <w:contextualSpacing/>
              <w:jc w:val="center"/>
              <w:rPr>
                <w:rFonts w:eastAsia="Times New Roman" w:cs="Arial"/>
                <w:sz w:val="20"/>
                <w:szCs w:val="20"/>
              </w:rPr>
            </w:pPr>
          </w:p>
        </w:tc>
      </w:tr>
      <w:tr w:rsidR="008E003F" w:rsidRPr="002364DE" w:rsidTr="000519B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3F" w:rsidRPr="002364DE" w:rsidRDefault="008E003F" w:rsidP="00D11A9F">
            <w:pPr>
              <w:spacing w:after="0" w:line="240" w:lineRule="auto"/>
              <w:jc w:val="center"/>
              <w:rPr>
                <w:rFonts w:eastAsia="Times New Roman" w:cs="Arial"/>
                <w:b/>
                <w:sz w:val="20"/>
                <w:szCs w:val="20"/>
              </w:rPr>
            </w:pPr>
          </w:p>
        </w:tc>
        <w:tc>
          <w:tcPr>
            <w:tcW w:w="1253"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Metode i</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oblici rada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autoSpaceDE w:val="0"/>
              <w:autoSpaceDN w:val="0"/>
              <w:adjustRightInd w:val="0"/>
              <w:spacing w:after="0" w:line="240" w:lineRule="auto"/>
              <w:jc w:val="center"/>
              <w:rPr>
                <w:rFonts w:eastAsia="Times New Roman" w:cs="Arial"/>
                <w:sz w:val="20"/>
                <w:szCs w:val="20"/>
                <w:lang w:eastAsia="hr-HR"/>
              </w:rPr>
            </w:pPr>
            <w:r w:rsidRPr="002364DE">
              <w:rPr>
                <w:rFonts w:eastAsia="Times New Roman" w:cs="Arial"/>
                <w:sz w:val="20"/>
                <w:szCs w:val="20"/>
                <w:lang w:eastAsia="hr-HR"/>
              </w:rPr>
              <w:t>Rad u skupini, razgovor, individualni rad, rad na tekstu, slušanje, čitanje, gledanje televizije, pisanje, metoda demonstracije, metoda praktičnoga rada, grafička metoda, metoda razlaganja, kombiniranja i građenja</w:t>
            </w: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Resursi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line="240" w:lineRule="auto"/>
              <w:jc w:val="center"/>
              <w:rPr>
                <w:rFonts w:eastAsia="Times New Roman" w:cs="Arial"/>
                <w:sz w:val="20"/>
                <w:szCs w:val="20"/>
              </w:rPr>
            </w:pPr>
            <w:r w:rsidRPr="002364DE">
              <w:rPr>
                <w:rFonts w:eastAsia="Times New Roman" w:cs="Arial"/>
                <w:sz w:val="20"/>
                <w:szCs w:val="20"/>
              </w:rPr>
              <w:t>Nastavni plan i program Hrvatskog jezika, Informatike, Geografije, Matematike, Glazbene kulture, Engleskog jezika, Njemačkog jezika, Talijanskog jezika, Tehničke kulture, udžbenici, radne bilježnice, Internet, plakati, program međupredmetnih i interdisciplinarnih sadržaja GOO-a za osnovne i srednje škole, više medijski materijali, likovno-tehnička sredstva, geografska karta, LCD projektor, reprodukcije, fotografije, ploča, kreda, likovno- tehnička sredstva (stari radovi,  reprodukcije, fotokopije, kolaž papir, škarice, ljepilo), povijesni atlas</w:t>
            </w:r>
          </w:p>
        </w:tc>
      </w:tr>
      <w:tr w:rsidR="008E003F" w:rsidRPr="002364DE" w:rsidTr="000519B6">
        <w:trPr>
          <w:trHeight w:val="424"/>
        </w:trPr>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Vremenik</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Tijekom šk. god. 2017. / 2018.</w:t>
            </w: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vrednovanja i korištenje rezultata vrednovanja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sz w:val="20"/>
                <w:szCs w:val="20"/>
              </w:rPr>
              <w:t>Opisno praćenje učenika u e-dnevnicima (u rubrici – bilješke). Ocjena izvedena iz praćenja postignuća u usvajanju nastavnih sadržaja i ostvarivanju ishoda koji su istodobno sadržaji i ishodi GOO.</w:t>
            </w: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Troškovnik (npr. za projekt)</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w:t>
            </w:r>
          </w:p>
          <w:p w:rsidR="008E003F" w:rsidRPr="002364DE" w:rsidRDefault="008E003F" w:rsidP="00D11A9F">
            <w:pPr>
              <w:spacing w:after="0" w:line="240" w:lineRule="auto"/>
              <w:contextualSpacing/>
              <w:jc w:val="center"/>
              <w:rPr>
                <w:rFonts w:eastAsia="Times New Roman" w:cs="Arial"/>
                <w:sz w:val="20"/>
                <w:szCs w:val="20"/>
              </w:rPr>
            </w:pP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Nositelj odgovornosti</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Učitelji predmetne nastave</w:t>
            </w:r>
          </w:p>
          <w:p w:rsidR="008E003F" w:rsidRPr="002364DE" w:rsidRDefault="008E003F" w:rsidP="00D11A9F">
            <w:pPr>
              <w:spacing w:after="0" w:line="240" w:lineRule="auto"/>
              <w:contextualSpacing/>
              <w:jc w:val="center"/>
              <w:rPr>
                <w:rFonts w:eastAsia="Times New Roman" w:cs="Arial"/>
                <w:sz w:val="20"/>
                <w:szCs w:val="20"/>
              </w:rPr>
            </w:pPr>
          </w:p>
        </w:tc>
      </w:tr>
    </w:tbl>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8E003F" w:rsidRPr="002364DE" w:rsidRDefault="008E003F"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4D4028" w:rsidRPr="002364DE" w:rsidRDefault="004D4028" w:rsidP="00D11A9F">
      <w:pPr>
        <w:jc w:val="center"/>
        <w:rPr>
          <w:sz w:val="20"/>
          <w:szCs w:val="20"/>
        </w:rPr>
      </w:pPr>
    </w:p>
    <w:p w:rsidR="008E003F" w:rsidRPr="002364DE" w:rsidRDefault="008E003F" w:rsidP="00D11A9F">
      <w:pPr>
        <w:jc w:val="center"/>
        <w:rPr>
          <w:sz w:val="20"/>
          <w:szCs w:val="20"/>
        </w:rPr>
      </w:pPr>
    </w:p>
    <w:tbl>
      <w:tblPr>
        <w:tblStyle w:val="Reetkatablice2"/>
        <w:tblW w:w="0" w:type="auto"/>
        <w:jc w:val="center"/>
        <w:tblLook w:val="04A0" w:firstRow="1" w:lastRow="0" w:firstColumn="1" w:lastColumn="0" w:noHBand="0" w:noVBand="1"/>
      </w:tblPr>
      <w:tblGrid>
        <w:gridCol w:w="1090"/>
        <w:gridCol w:w="1092"/>
        <w:gridCol w:w="6878"/>
      </w:tblGrid>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lastRenderedPageBreak/>
              <w:t>Naziv</w:t>
            </w:r>
          </w:p>
        </w:tc>
        <w:tc>
          <w:tcPr>
            <w:tcW w:w="12376" w:type="dxa"/>
          </w:tcPr>
          <w:p w:rsidR="008E003F" w:rsidRPr="002364DE" w:rsidRDefault="008E003F" w:rsidP="00D11A9F">
            <w:pPr>
              <w:jc w:val="center"/>
              <w:rPr>
                <w:sz w:val="20"/>
                <w:szCs w:val="20"/>
              </w:rPr>
            </w:pPr>
            <w:r w:rsidRPr="002364DE">
              <w:rPr>
                <w:sz w:val="20"/>
                <w:szCs w:val="20"/>
              </w:rPr>
              <w:t>Redefinicija plohe; poticati na edukativan sadržaj ilustracije plakata</w:t>
            </w: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Svrha</w:t>
            </w:r>
          </w:p>
        </w:tc>
        <w:tc>
          <w:tcPr>
            <w:tcW w:w="12376" w:type="dxa"/>
          </w:tcPr>
          <w:p w:rsidR="008E003F" w:rsidRPr="002364DE" w:rsidRDefault="008E003F" w:rsidP="00D11A9F">
            <w:pPr>
              <w:contextualSpacing/>
              <w:jc w:val="center"/>
              <w:rPr>
                <w:sz w:val="20"/>
                <w:szCs w:val="20"/>
              </w:rPr>
            </w:pPr>
            <w:r w:rsidRPr="002364DE">
              <w:rPr>
                <w:sz w:val="20"/>
                <w:szCs w:val="20"/>
              </w:rPr>
              <w:t>Razvijati kritičnost i samokritičnost</w:t>
            </w:r>
          </w:p>
        </w:tc>
      </w:tr>
      <w:tr w:rsidR="008E003F" w:rsidRPr="002364DE" w:rsidTr="000519B6">
        <w:trPr>
          <w:trHeight w:val="535"/>
          <w:jc w:val="center"/>
        </w:trPr>
        <w:tc>
          <w:tcPr>
            <w:tcW w:w="2518" w:type="dxa"/>
            <w:gridSpan w:val="2"/>
            <w:vMerge w:val="restart"/>
          </w:tcPr>
          <w:p w:rsidR="008E003F" w:rsidRPr="002364DE" w:rsidRDefault="008E003F" w:rsidP="00D11A9F">
            <w:pPr>
              <w:contextualSpacing/>
              <w:jc w:val="center"/>
              <w:rPr>
                <w:sz w:val="20"/>
                <w:szCs w:val="20"/>
              </w:rPr>
            </w:pPr>
            <w:r w:rsidRPr="002364DE">
              <w:rPr>
                <w:sz w:val="20"/>
                <w:szCs w:val="20"/>
              </w:rPr>
              <w:t>Ishodi</w:t>
            </w:r>
          </w:p>
          <w:p w:rsidR="008E003F" w:rsidRPr="002364DE" w:rsidRDefault="008E003F" w:rsidP="00D11A9F">
            <w:pPr>
              <w:contextualSpacing/>
              <w:jc w:val="center"/>
              <w:rPr>
                <w:sz w:val="20"/>
                <w:szCs w:val="20"/>
              </w:rPr>
            </w:pPr>
            <w:r w:rsidRPr="002364DE">
              <w:rPr>
                <w:sz w:val="20"/>
                <w:szCs w:val="20"/>
              </w:rPr>
              <w:t>Strukturne dimenzije</w:t>
            </w:r>
          </w:p>
          <w:p w:rsidR="008E003F" w:rsidRPr="002364DE" w:rsidRDefault="008E003F" w:rsidP="00D11A9F">
            <w:pPr>
              <w:contextualSpacing/>
              <w:jc w:val="center"/>
              <w:rPr>
                <w:sz w:val="20"/>
                <w:szCs w:val="20"/>
              </w:rPr>
            </w:pPr>
            <w:r w:rsidRPr="002364DE">
              <w:rPr>
                <w:sz w:val="20"/>
                <w:szCs w:val="20"/>
              </w:rPr>
              <w:t>građanske kompetencije:</w:t>
            </w:r>
          </w:p>
          <w:p w:rsidR="008E003F" w:rsidRPr="002364DE" w:rsidRDefault="008E003F" w:rsidP="00D11A9F">
            <w:pPr>
              <w:jc w:val="center"/>
              <w:rPr>
                <w:sz w:val="20"/>
                <w:szCs w:val="20"/>
              </w:rPr>
            </w:pPr>
            <w:r w:rsidRPr="002364DE">
              <w:rPr>
                <w:sz w:val="20"/>
                <w:szCs w:val="20"/>
              </w:rPr>
              <w:t>Gospodarska</w:t>
            </w:r>
          </w:p>
          <w:p w:rsidR="008E003F" w:rsidRPr="002364DE" w:rsidRDefault="008E003F" w:rsidP="00D11A9F">
            <w:pPr>
              <w:contextualSpacing/>
              <w:jc w:val="center"/>
              <w:rPr>
                <w:sz w:val="20"/>
                <w:szCs w:val="20"/>
              </w:rPr>
            </w:pPr>
          </w:p>
        </w:tc>
        <w:tc>
          <w:tcPr>
            <w:tcW w:w="12376" w:type="dxa"/>
          </w:tcPr>
          <w:p w:rsidR="008E003F" w:rsidRPr="002364DE" w:rsidRDefault="008E003F" w:rsidP="00D11A9F">
            <w:pPr>
              <w:contextualSpacing/>
              <w:jc w:val="center"/>
              <w:rPr>
                <w:b/>
                <w:sz w:val="20"/>
                <w:szCs w:val="20"/>
              </w:rPr>
            </w:pPr>
            <w:r w:rsidRPr="002364DE">
              <w:rPr>
                <w:b/>
                <w:sz w:val="20"/>
                <w:szCs w:val="20"/>
              </w:rPr>
              <w:t>Građansko znanje i razumijevanje:</w:t>
            </w:r>
            <w:r w:rsidRPr="002364DE">
              <w:rPr>
                <w:sz w:val="20"/>
                <w:szCs w:val="20"/>
              </w:rPr>
              <w:t xml:space="preserve"> Uočiti, izraziti i spoznati  ritam i dinamiku plohe,</w:t>
            </w:r>
          </w:p>
        </w:tc>
      </w:tr>
      <w:tr w:rsidR="008E003F" w:rsidRPr="002364DE" w:rsidTr="000519B6">
        <w:trPr>
          <w:trHeight w:val="535"/>
          <w:jc w:val="center"/>
        </w:trPr>
        <w:tc>
          <w:tcPr>
            <w:tcW w:w="2518" w:type="dxa"/>
            <w:gridSpan w:val="2"/>
            <w:vMerge/>
          </w:tcPr>
          <w:p w:rsidR="008E003F" w:rsidRPr="002364DE" w:rsidRDefault="008E003F" w:rsidP="00D11A9F">
            <w:pPr>
              <w:contextualSpacing/>
              <w:jc w:val="center"/>
              <w:rPr>
                <w:sz w:val="20"/>
                <w:szCs w:val="20"/>
              </w:rPr>
            </w:pPr>
          </w:p>
        </w:tc>
        <w:tc>
          <w:tcPr>
            <w:tcW w:w="12376" w:type="dxa"/>
          </w:tcPr>
          <w:p w:rsidR="008E003F" w:rsidRPr="002364DE" w:rsidRDefault="008E003F" w:rsidP="00D11A9F">
            <w:pPr>
              <w:contextualSpacing/>
              <w:jc w:val="center"/>
              <w:rPr>
                <w:b/>
                <w:sz w:val="20"/>
                <w:szCs w:val="20"/>
              </w:rPr>
            </w:pPr>
            <w:r w:rsidRPr="002364DE">
              <w:rPr>
                <w:b/>
                <w:sz w:val="20"/>
                <w:szCs w:val="20"/>
              </w:rPr>
              <w:t xml:space="preserve">Građanske vještine i sposobnosti: </w:t>
            </w:r>
            <w:r w:rsidRPr="002364DE">
              <w:rPr>
                <w:sz w:val="20"/>
                <w:szCs w:val="20"/>
              </w:rPr>
              <w:t>Primijeniti postupak u stvaranju plakata kao sredstva vizualnih komunikacija, kombinirati dijelove postojeće cjeline u novu cjelinu likovnim počelima ritma, razvijati sposobnosti za rad u skupini</w:t>
            </w:r>
          </w:p>
        </w:tc>
      </w:tr>
      <w:tr w:rsidR="008E003F" w:rsidRPr="002364DE" w:rsidTr="000519B6">
        <w:trPr>
          <w:trHeight w:val="535"/>
          <w:jc w:val="center"/>
        </w:trPr>
        <w:tc>
          <w:tcPr>
            <w:tcW w:w="2518" w:type="dxa"/>
            <w:gridSpan w:val="2"/>
            <w:vMerge/>
          </w:tcPr>
          <w:p w:rsidR="008E003F" w:rsidRPr="002364DE" w:rsidRDefault="008E003F" w:rsidP="00D11A9F">
            <w:pPr>
              <w:contextualSpacing/>
              <w:jc w:val="center"/>
              <w:rPr>
                <w:sz w:val="20"/>
                <w:szCs w:val="20"/>
              </w:rPr>
            </w:pPr>
          </w:p>
        </w:tc>
        <w:tc>
          <w:tcPr>
            <w:tcW w:w="12376" w:type="dxa"/>
          </w:tcPr>
          <w:p w:rsidR="008E003F" w:rsidRPr="002364DE" w:rsidRDefault="008E003F" w:rsidP="00D11A9F">
            <w:pPr>
              <w:contextualSpacing/>
              <w:jc w:val="center"/>
              <w:rPr>
                <w:sz w:val="20"/>
                <w:szCs w:val="20"/>
              </w:rPr>
            </w:pPr>
            <w:r w:rsidRPr="002364DE">
              <w:rPr>
                <w:b/>
                <w:sz w:val="20"/>
                <w:szCs w:val="20"/>
              </w:rPr>
              <w:t xml:space="preserve">Građanske vrijednosti i stavovi: </w:t>
            </w:r>
            <w:r w:rsidRPr="002364DE">
              <w:rPr>
                <w:sz w:val="20"/>
                <w:szCs w:val="20"/>
              </w:rPr>
              <w:t>Uočiti način na koji plakat utječe na nas i poziva nas na razmišljanje, kupovinu i slično.</w:t>
            </w: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Kratak opis aktivnosti</w:t>
            </w:r>
          </w:p>
          <w:p w:rsidR="008E003F" w:rsidRPr="002364DE" w:rsidRDefault="008E003F" w:rsidP="00D11A9F">
            <w:pPr>
              <w:contextualSpacing/>
              <w:jc w:val="center"/>
              <w:rPr>
                <w:sz w:val="20"/>
                <w:szCs w:val="20"/>
              </w:rPr>
            </w:pPr>
            <w:r w:rsidRPr="002364DE">
              <w:rPr>
                <w:sz w:val="20"/>
                <w:szCs w:val="20"/>
              </w:rPr>
              <w:t>(poveznice aktivnosti s GOO)</w:t>
            </w:r>
          </w:p>
        </w:tc>
        <w:tc>
          <w:tcPr>
            <w:tcW w:w="12376" w:type="dxa"/>
          </w:tcPr>
          <w:p w:rsidR="008E003F" w:rsidRPr="002364DE" w:rsidRDefault="008E003F" w:rsidP="00D11A9F">
            <w:pPr>
              <w:jc w:val="center"/>
              <w:rPr>
                <w:sz w:val="20"/>
                <w:szCs w:val="20"/>
              </w:rPr>
            </w:pPr>
            <w:r w:rsidRPr="002364DE">
              <w:rPr>
                <w:sz w:val="20"/>
                <w:szCs w:val="20"/>
              </w:rPr>
              <w:t>Razgovor će biti usmjeren na analizu dizajnerskih plakata. Učenici će od prikupljenog novinskog materijala izraditi plakate na temu zagađenja okoliša. Učenici mogu podijeliti zadatke unutar skupine ili spontano stvarati oblike od materijala kojim raspolažu.</w:t>
            </w:r>
          </w:p>
          <w:p w:rsidR="008E003F" w:rsidRPr="002364DE" w:rsidRDefault="008E003F" w:rsidP="00D11A9F">
            <w:pPr>
              <w:contextualSpacing/>
              <w:jc w:val="center"/>
              <w:rPr>
                <w:sz w:val="20"/>
                <w:szCs w:val="20"/>
              </w:rPr>
            </w:pP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Ciljna grupa</w:t>
            </w:r>
          </w:p>
        </w:tc>
        <w:tc>
          <w:tcPr>
            <w:tcW w:w="12376" w:type="dxa"/>
          </w:tcPr>
          <w:p w:rsidR="008E003F" w:rsidRPr="002364DE" w:rsidRDefault="008E003F" w:rsidP="00D11A9F">
            <w:pPr>
              <w:contextualSpacing/>
              <w:jc w:val="center"/>
              <w:rPr>
                <w:sz w:val="20"/>
                <w:szCs w:val="20"/>
              </w:rPr>
            </w:pPr>
            <w:r w:rsidRPr="002364DE">
              <w:rPr>
                <w:sz w:val="20"/>
                <w:szCs w:val="20"/>
              </w:rPr>
              <w:t>5. razredi: a, b, c, d, e i f</w:t>
            </w:r>
          </w:p>
        </w:tc>
      </w:tr>
      <w:tr w:rsidR="008E003F" w:rsidRPr="002364DE" w:rsidTr="000519B6">
        <w:trPr>
          <w:trHeight w:val="203"/>
          <w:jc w:val="center"/>
        </w:trPr>
        <w:tc>
          <w:tcPr>
            <w:tcW w:w="1188" w:type="dxa"/>
            <w:vMerge w:val="restart"/>
          </w:tcPr>
          <w:p w:rsidR="008E003F" w:rsidRPr="002364DE" w:rsidRDefault="008E003F" w:rsidP="00D11A9F">
            <w:pPr>
              <w:contextualSpacing/>
              <w:jc w:val="center"/>
              <w:rPr>
                <w:sz w:val="20"/>
                <w:szCs w:val="20"/>
              </w:rPr>
            </w:pPr>
            <w:r w:rsidRPr="002364DE">
              <w:rPr>
                <w:sz w:val="20"/>
                <w:szCs w:val="20"/>
              </w:rPr>
              <w:t>Način provedbe</w:t>
            </w:r>
          </w:p>
        </w:tc>
        <w:tc>
          <w:tcPr>
            <w:tcW w:w="1330" w:type="dxa"/>
          </w:tcPr>
          <w:p w:rsidR="008E003F" w:rsidRPr="002364DE" w:rsidRDefault="008E003F" w:rsidP="00D11A9F">
            <w:pPr>
              <w:contextualSpacing/>
              <w:jc w:val="center"/>
              <w:rPr>
                <w:sz w:val="20"/>
                <w:szCs w:val="20"/>
              </w:rPr>
            </w:pPr>
            <w:r w:rsidRPr="002364DE">
              <w:rPr>
                <w:sz w:val="20"/>
                <w:szCs w:val="20"/>
              </w:rPr>
              <w:t>Model</w:t>
            </w:r>
          </w:p>
        </w:tc>
        <w:tc>
          <w:tcPr>
            <w:tcW w:w="12376" w:type="dxa"/>
          </w:tcPr>
          <w:p w:rsidR="008E003F" w:rsidRPr="002364DE" w:rsidRDefault="008E003F" w:rsidP="00D11A9F">
            <w:pPr>
              <w:contextualSpacing/>
              <w:jc w:val="center"/>
              <w:rPr>
                <w:sz w:val="20"/>
                <w:szCs w:val="20"/>
              </w:rPr>
            </w:pPr>
            <w:r w:rsidRPr="002364DE">
              <w:rPr>
                <w:sz w:val="20"/>
                <w:szCs w:val="20"/>
              </w:rPr>
              <w:t>Međupredmetno – Likovna kultura.</w:t>
            </w:r>
          </w:p>
        </w:tc>
      </w:tr>
      <w:tr w:rsidR="008E003F" w:rsidRPr="002364DE" w:rsidTr="000519B6">
        <w:trPr>
          <w:trHeight w:val="202"/>
          <w:jc w:val="center"/>
        </w:trPr>
        <w:tc>
          <w:tcPr>
            <w:tcW w:w="1188" w:type="dxa"/>
            <w:vMerge/>
          </w:tcPr>
          <w:p w:rsidR="008E003F" w:rsidRPr="002364DE" w:rsidRDefault="008E003F" w:rsidP="00D11A9F">
            <w:pPr>
              <w:contextualSpacing/>
              <w:jc w:val="center"/>
              <w:rPr>
                <w:sz w:val="20"/>
                <w:szCs w:val="20"/>
              </w:rPr>
            </w:pPr>
          </w:p>
        </w:tc>
        <w:tc>
          <w:tcPr>
            <w:tcW w:w="1330" w:type="dxa"/>
          </w:tcPr>
          <w:p w:rsidR="008E003F" w:rsidRPr="002364DE" w:rsidRDefault="008E003F" w:rsidP="00D11A9F">
            <w:pPr>
              <w:contextualSpacing/>
              <w:jc w:val="center"/>
              <w:rPr>
                <w:sz w:val="20"/>
                <w:szCs w:val="20"/>
              </w:rPr>
            </w:pPr>
            <w:r w:rsidRPr="002364DE">
              <w:rPr>
                <w:sz w:val="20"/>
                <w:szCs w:val="20"/>
              </w:rPr>
              <w:t>Metode i oblici rada</w:t>
            </w:r>
          </w:p>
        </w:tc>
        <w:tc>
          <w:tcPr>
            <w:tcW w:w="12376" w:type="dxa"/>
          </w:tcPr>
          <w:p w:rsidR="008E003F" w:rsidRPr="002364DE" w:rsidRDefault="008E003F" w:rsidP="00D11A9F">
            <w:pPr>
              <w:jc w:val="center"/>
              <w:rPr>
                <w:sz w:val="20"/>
                <w:szCs w:val="20"/>
              </w:rPr>
            </w:pPr>
            <w:r w:rsidRPr="002364DE">
              <w:rPr>
                <w:sz w:val="20"/>
                <w:szCs w:val="20"/>
              </w:rPr>
              <w:t>Razgovor, demonstracija, analitičko promatranje, frontalni, grupni i individualni oblik rada</w:t>
            </w:r>
          </w:p>
          <w:p w:rsidR="008E003F" w:rsidRPr="002364DE" w:rsidRDefault="008E003F" w:rsidP="00D11A9F">
            <w:pPr>
              <w:contextualSpacing/>
              <w:jc w:val="center"/>
              <w:rPr>
                <w:sz w:val="20"/>
                <w:szCs w:val="20"/>
              </w:rPr>
            </w:pP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Resursi</w:t>
            </w:r>
          </w:p>
        </w:tc>
        <w:tc>
          <w:tcPr>
            <w:tcW w:w="12376" w:type="dxa"/>
          </w:tcPr>
          <w:p w:rsidR="008E003F" w:rsidRPr="002364DE" w:rsidRDefault="008E003F" w:rsidP="00D11A9F">
            <w:pPr>
              <w:contextualSpacing/>
              <w:jc w:val="center"/>
              <w:rPr>
                <w:sz w:val="20"/>
                <w:szCs w:val="20"/>
              </w:rPr>
            </w:pPr>
            <w:r w:rsidRPr="002364DE">
              <w:rPr>
                <w:sz w:val="20"/>
                <w:szCs w:val="20"/>
              </w:rPr>
              <w:t>priručnici, plakat</w:t>
            </w: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Vremenik</w:t>
            </w:r>
          </w:p>
        </w:tc>
        <w:tc>
          <w:tcPr>
            <w:tcW w:w="12376" w:type="dxa"/>
          </w:tcPr>
          <w:p w:rsidR="008E003F" w:rsidRPr="002364DE" w:rsidRDefault="008E003F" w:rsidP="00D11A9F">
            <w:pPr>
              <w:contextualSpacing/>
              <w:jc w:val="center"/>
              <w:rPr>
                <w:sz w:val="20"/>
                <w:szCs w:val="20"/>
              </w:rPr>
            </w:pPr>
            <w:r w:rsidRPr="002364DE">
              <w:rPr>
                <w:sz w:val="20"/>
                <w:szCs w:val="20"/>
              </w:rPr>
              <w:t>2 sata</w:t>
            </w: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Način vrednovanja i korištenja rezultata vrednovanja (praćenje, vrednovanje i osiguranje kvalitete)</w:t>
            </w:r>
          </w:p>
        </w:tc>
        <w:tc>
          <w:tcPr>
            <w:tcW w:w="12376" w:type="dxa"/>
          </w:tcPr>
          <w:p w:rsidR="008E003F" w:rsidRPr="002364DE" w:rsidRDefault="008E003F" w:rsidP="00D11A9F">
            <w:pPr>
              <w:contextualSpacing/>
              <w:jc w:val="center"/>
              <w:rPr>
                <w:sz w:val="20"/>
                <w:szCs w:val="20"/>
              </w:rPr>
            </w:pPr>
            <w:r w:rsidRPr="002364DE">
              <w:rPr>
                <w:sz w:val="20"/>
                <w:szCs w:val="20"/>
              </w:rPr>
              <w:t>Osobna zapažanja, bilješke, osvrt na naučeno</w:t>
            </w: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Troškovnik</w:t>
            </w:r>
          </w:p>
        </w:tc>
        <w:tc>
          <w:tcPr>
            <w:tcW w:w="12376" w:type="dxa"/>
          </w:tcPr>
          <w:p w:rsidR="008E003F" w:rsidRPr="002364DE" w:rsidRDefault="008E003F" w:rsidP="00D11A9F">
            <w:pPr>
              <w:contextualSpacing/>
              <w:jc w:val="center"/>
              <w:rPr>
                <w:sz w:val="20"/>
                <w:szCs w:val="20"/>
              </w:rPr>
            </w:pPr>
            <w:r w:rsidRPr="002364DE">
              <w:rPr>
                <w:sz w:val="20"/>
                <w:szCs w:val="20"/>
              </w:rPr>
              <w:t>-</w:t>
            </w:r>
          </w:p>
        </w:tc>
      </w:tr>
      <w:tr w:rsidR="008E003F" w:rsidRPr="002364DE" w:rsidTr="000519B6">
        <w:trPr>
          <w:jc w:val="center"/>
        </w:trPr>
        <w:tc>
          <w:tcPr>
            <w:tcW w:w="2518" w:type="dxa"/>
            <w:gridSpan w:val="2"/>
          </w:tcPr>
          <w:p w:rsidR="008E003F" w:rsidRPr="002364DE" w:rsidRDefault="008E003F" w:rsidP="00D11A9F">
            <w:pPr>
              <w:contextualSpacing/>
              <w:jc w:val="center"/>
              <w:rPr>
                <w:sz w:val="20"/>
                <w:szCs w:val="20"/>
              </w:rPr>
            </w:pPr>
            <w:r w:rsidRPr="002364DE">
              <w:rPr>
                <w:sz w:val="20"/>
                <w:szCs w:val="20"/>
              </w:rPr>
              <w:t>Nositelji odgovornosti</w:t>
            </w:r>
          </w:p>
        </w:tc>
        <w:tc>
          <w:tcPr>
            <w:tcW w:w="12376" w:type="dxa"/>
          </w:tcPr>
          <w:p w:rsidR="008E003F" w:rsidRPr="002364DE" w:rsidRDefault="008E003F" w:rsidP="00D11A9F">
            <w:pPr>
              <w:contextualSpacing/>
              <w:jc w:val="center"/>
              <w:rPr>
                <w:sz w:val="20"/>
                <w:szCs w:val="20"/>
              </w:rPr>
            </w:pPr>
            <w:r w:rsidRPr="002364DE">
              <w:rPr>
                <w:sz w:val="20"/>
                <w:szCs w:val="20"/>
              </w:rPr>
              <w:t>učitelj Likovne kulture</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TableGrid"/>
        <w:tblW w:w="9356" w:type="dxa"/>
        <w:tblLook w:val="04A0" w:firstRow="1" w:lastRow="0" w:firstColumn="1" w:lastColumn="0" w:noHBand="0" w:noVBand="1"/>
      </w:tblPr>
      <w:tblGrid>
        <w:gridCol w:w="2216"/>
        <w:gridCol w:w="1428"/>
        <w:gridCol w:w="5712"/>
      </w:tblGrid>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sz w:val="20"/>
                <w:szCs w:val="20"/>
              </w:rPr>
            </w:pPr>
            <w:r w:rsidRPr="002364DE">
              <w:rPr>
                <w:sz w:val="20"/>
                <w:szCs w:val="20"/>
              </w:rPr>
              <w:lastRenderedPageBreak/>
              <w:t>NAZIV</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b/>
                <w:sz w:val="20"/>
                <w:szCs w:val="20"/>
              </w:rPr>
            </w:pPr>
            <w:r w:rsidRPr="002364DE">
              <w:rPr>
                <w:b/>
                <w:sz w:val="20"/>
                <w:szCs w:val="20"/>
              </w:rPr>
              <w:t>Čovjekove životne potrebe</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sz w:val="20"/>
                <w:szCs w:val="20"/>
              </w:rPr>
            </w:pPr>
            <w:r w:rsidRPr="002364DE">
              <w:rPr>
                <w:sz w:val="20"/>
                <w:szCs w:val="20"/>
              </w:rPr>
              <w:t>DIMENZIJA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b/>
                <w:sz w:val="20"/>
                <w:szCs w:val="20"/>
              </w:rPr>
            </w:pPr>
            <w:r w:rsidRPr="002364DE">
              <w:rPr>
                <w:b/>
                <w:sz w:val="20"/>
                <w:szCs w:val="20"/>
              </w:rPr>
              <w:t>Ljudsko–pravna dimenzija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sz w:val="20"/>
                <w:szCs w:val="20"/>
              </w:rPr>
            </w:pPr>
            <w:r w:rsidRPr="002364DE">
              <w:rPr>
                <w:sz w:val="20"/>
                <w:szCs w:val="20"/>
              </w:rPr>
              <w:t>CILJ</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sz w:val="20"/>
                <w:szCs w:val="20"/>
              </w:rPr>
            </w:pPr>
            <w:r w:rsidRPr="002364DE">
              <w:rPr>
                <w:sz w:val="20"/>
                <w:szCs w:val="20"/>
              </w:rPr>
              <w:t>Povezati čovjekove biološke potrebe s njegovim potrebama kao društvenog i misaonog bića.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ISHODI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pStyle w:val="ListParagraph"/>
              <w:numPr>
                <w:ilvl w:val="0"/>
                <w:numId w:val="10"/>
              </w:numPr>
              <w:spacing w:line="240" w:lineRule="auto"/>
              <w:jc w:val="center"/>
              <w:rPr>
                <w:sz w:val="20"/>
                <w:szCs w:val="20"/>
              </w:rPr>
            </w:pPr>
            <w:r w:rsidRPr="002364DE">
              <w:rPr>
                <w:sz w:val="20"/>
                <w:szCs w:val="20"/>
              </w:rPr>
              <w:t>opisati osnovne potrebe ljudskih bića koje se moraju</w:t>
            </w:r>
          </w:p>
          <w:p w:rsidR="008E003F" w:rsidRPr="002364DE" w:rsidRDefault="008E003F" w:rsidP="00D11A9F">
            <w:pPr>
              <w:pStyle w:val="ListParagraph"/>
              <w:jc w:val="center"/>
              <w:rPr>
                <w:sz w:val="20"/>
                <w:szCs w:val="20"/>
              </w:rPr>
            </w:pPr>
            <w:r w:rsidRPr="002364DE">
              <w:rPr>
                <w:sz w:val="20"/>
                <w:szCs w:val="20"/>
              </w:rPr>
              <w:t>zadovoljiti kako bi mogli dostojanstveno živjeti</w:t>
            </w:r>
          </w:p>
          <w:p w:rsidR="008E003F" w:rsidRPr="002364DE" w:rsidRDefault="008E003F" w:rsidP="00D11A9F">
            <w:pPr>
              <w:pStyle w:val="ListParagraph"/>
              <w:numPr>
                <w:ilvl w:val="0"/>
                <w:numId w:val="10"/>
              </w:numPr>
              <w:spacing w:line="240" w:lineRule="auto"/>
              <w:jc w:val="center"/>
              <w:rPr>
                <w:sz w:val="20"/>
                <w:szCs w:val="20"/>
              </w:rPr>
            </w:pPr>
            <w:r w:rsidRPr="002364DE">
              <w:rPr>
                <w:sz w:val="20"/>
                <w:szCs w:val="20"/>
              </w:rPr>
              <w:t>objašnjavati što su osnovne potrebe ljudskih bića i zašto su one osnova na kojoj su nastala ljudska prava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KRATKI OPIS AKTIVNOSTI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-razgovor o važnosti života čovjeka u zajednici s drugim ljudima te o pravima i obvezama koja čovjek ima unutar određene zajednice</w:t>
            </w:r>
          </w:p>
          <w:p w:rsidR="008E003F" w:rsidRPr="002364DE" w:rsidRDefault="008E003F" w:rsidP="00D11A9F">
            <w:pPr>
              <w:jc w:val="center"/>
              <w:rPr>
                <w:sz w:val="20"/>
                <w:szCs w:val="20"/>
              </w:rPr>
            </w:pPr>
            <w:r w:rsidRPr="002364DE">
              <w:rPr>
                <w:sz w:val="20"/>
                <w:szCs w:val="20"/>
              </w:rPr>
              <w:t>-razgovor o važnosti poštivanja pravila ponašanja unutar neke zajednice</w:t>
            </w:r>
          </w:p>
          <w:p w:rsidR="008E003F" w:rsidRPr="002364DE" w:rsidRDefault="008E003F" w:rsidP="00D11A9F">
            <w:pPr>
              <w:jc w:val="center"/>
              <w:rPr>
                <w:sz w:val="20"/>
                <w:szCs w:val="20"/>
              </w:rPr>
            </w:pPr>
            <w:r w:rsidRPr="002364DE">
              <w:rPr>
                <w:sz w:val="20"/>
                <w:szCs w:val="20"/>
              </w:rPr>
              <w:t>-popunjavanje dijela shematskog prikaza na radnom listiću o osnovnim ljudskim potrebama</w:t>
            </w:r>
          </w:p>
          <w:p w:rsidR="008E003F" w:rsidRPr="002364DE" w:rsidRDefault="008E003F" w:rsidP="00D11A9F">
            <w:pPr>
              <w:jc w:val="center"/>
              <w:rPr>
                <w:sz w:val="20"/>
                <w:szCs w:val="20"/>
              </w:rPr>
            </w:pPr>
            <w:r w:rsidRPr="002364DE">
              <w:rPr>
                <w:sz w:val="20"/>
                <w:szCs w:val="20"/>
              </w:rPr>
              <w:t>-razgovor o važnosti razumijevanja, pomoći i potpore drugih ljudi</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CILJANA GRUPA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5. razred</w:t>
            </w:r>
          </w:p>
        </w:tc>
      </w:tr>
      <w:tr w:rsidR="008E003F" w:rsidRPr="002364DE" w:rsidTr="000519B6">
        <w:tc>
          <w:tcPr>
            <w:tcW w:w="2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NAČIN PROVEDBE</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MODEL</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Međupredmetno - Priroda</w:t>
            </w:r>
          </w:p>
        </w:tc>
      </w:tr>
      <w:tr w:rsidR="008E003F" w:rsidRPr="002364DE" w:rsidTr="000519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sz w:val="20"/>
                <w:szCs w:val="20"/>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METODE I OBLICI RADA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pStyle w:val="ListParagraph"/>
              <w:numPr>
                <w:ilvl w:val="0"/>
                <w:numId w:val="11"/>
              </w:numPr>
              <w:spacing w:line="240" w:lineRule="auto"/>
              <w:jc w:val="center"/>
              <w:rPr>
                <w:sz w:val="20"/>
                <w:szCs w:val="20"/>
              </w:rPr>
            </w:pPr>
            <w:r w:rsidRPr="002364DE">
              <w:rPr>
                <w:sz w:val="20"/>
                <w:szCs w:val="20"/>
              </w:rPr>
              <w:t>rasprava, rad na tekstu, crtanje, pisanje, usmeno izlaganje, razgovor, skupni praktični rad</w:t>
            </w:r>
          </w:p>
          <w:p w:rsidR="008E003F" w:rsidRPr="002364DE" w:rsidRDefault="008E003F" w:rsidP="00D11A9F">
            <w:pPr>
              <w:pStyle w:val="ListParagraph"/>
              <w:numPr>
                <w:ilvl w:val="0"/>
                <w:numId w:val="11"/>
              </w:numPr>
              <w:spacing w:line="240" w:lineRule="auto"/>
              <w:jc w:val="center"/>
              <w:rPr>
                <w:sz w:val="20"/>
                <w:szCs w:val="20"/>
              </w:rPr>
            </w:pPr>
            <w:r w:rsidRPr="002364DE">
              <w:rPr>
                <w:sz w:val="20"/>
                <w:szCs w:val="20"/>
              </w:rPr>
              <w:t>frontalni, individualni, skupni</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RESURSI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 xml:space="preserve">udžbenik, radna bilježnica, digitalni udžbenik, papiri u boji, olovke u boji, škare, ljepilo, računalo s pristupom internetu, </w:t>
            </w:r>
            <w:r w:rsidRPr="002364DE">
              <w:rPr>
                <w:bCs/>
                <w:sz w:val="20"/>
                <w:szCs w:val="20"/>
              </w:rPr>
              <w:t>učenička mapa osobnog razvoja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VREMENIK</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sz w:val="20"/>
                <w:szCs w:val="20"/>
              </w:rPr>
            </w:pPr>
            <w:r w:rsidRPr="002364DE">
              <w:rPr>
                <w:sz w:val="20"/>
                <w:szCs w:val="20"/>
              </w:rPr>
              <w:t>PROSINAC 2017</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i/>
                <w:sz w:val="20"/>
                <w:szCs w:val="20"/>
              </w:rPr>
            </w:pPr>
            <w:r w:rsidRPr="002364DE">
              <w:rPr>
                <w:i/>
                <w:sz w:val="20"/>
                <w:szCs w:val="20"/>
              </w:rPr>
              <w:t>NAČIN VREDNOVANJA I KORIŠTENJE REZULTATA VREDNOVANJA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pStyle w:val="ListParagraph"/>
              <w:numPr>
                <w:ilvl w:val="0"/>
                <w:numId w:val="12"/>
              </w:numPr>
              <w:spacing w:line="240" w:lineRule="auto"/>
              <w:jc w:val="center"/>
              <w:rPr>
                <w:i/>
                <w:sz w:val="20"/>
                <w:szCs w:val="20"/>
              </w:rPr>
            </w:pPr>
            <w:r w:rsidRPr="002364DE">
              <w:rPr>
                <w:i/>
                <w:sz w:val="20"/>
                <w:szCs w:val="20"/>
              </w:rPr>
              <w:t>radni listići o čovjekovim životnim potrebama, plakat povezanosti osnovnih ljudskih potreba i ljudskih prava</w:t>
            </w:r>
          </w:p>
          <w:p w:rsidR="008E003F" w:rsidRPr="002364DE" w:rsidRDefault="008E003F" w:rsidP="00D11A9F">
            <w:pPr>
              <w:pStyle w:val="ListParagraph"/>
              <w:numPr>
                <w:ilvl w:val="0"/>
                <w:numId w:val="12"/>
              </w:numPr>
              <w:spacing w:line="240" w:lineRule="auto"/>
              <w:jc w:val="center"/>
              <w:rPr>
                <w:i/>
                <w:sz w:val="20"/>
                <w:szCs w:val="20"/>
              </w:rPr>
            </w:pPr>
            <w:r w:rsidRPr="002364DE">
              <w:rPr>
                <w:i/>
                <w:sz w:val="20"/>
                <w:szCs w:val="20"/>
              </w:rPr>
              <w:t xml:space="preserve">zapisati u </w:t>
            </w:r>
            <w:r w:rsidRPr="002364DE">
              <w:rPr>
                <w:bCs/>
                <w:i/>
                <w:sz w:val="20"/>
                <w:szCs w:val="20"/>
              </w:rPr>
              <w:t>učeničku mapu osobnog razvoja čovjekove životne potrebe i osnovna ljudska prava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TROŠKOVNIK</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sz w:val="20"/>
                <w:szCs w:val="20"/>
              </w:rPr>
            </w:pPr>
            <w:r w:rsidRPr="002364DE">
              <w:rPr>
                <w:sz w:val="20"/>
                <w:szCs w:val="20"/>
              </w:rPr>
              <w:t>/</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sz w:val="20"/>
                <w:szCs w:val="20"/>
              </w:rPr>
            </w:pPr>
            <w:r w:rsidRPr="002364DE">
              <w:rPr>
                <w:sz w:val="20"/>
                <w:szCs w:val="20"/>
              </w:rPr>
              <w:t>NOSITELJ ODGOVORNOSTI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sz w:val="20"/>
                <w:szCs w:val="20"/>
              </w:rPr>
            </w:pPr>
            <w:r w:rsidRPr="002364DE">
              <w:rPr>
                <w:sz w:val="20"/>
                <w:szCs w:val="20"/>
              </w:rPr>
              <w:t>Učiteljica prirode/učitelj prirode i učenici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TableGrid"/>
        <w:tblW w:w="0" w:type="auto"/>
        <w:tblLook w:val="04A0" w:firstRow="1" w:lastRow="0" w:firstColumn="1" w:lastColumn="0" w:noHBand="0" w:noVBand="1"/>
      </w:tblPr>
      <w:tblGrid>
        <w:gridCol w:w="1089"/>
        <w:gridCol w:w="1091"/>
        <w:gridCol w:w="6880"/>
      </w:tblGrid>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lastRenderedPageBreak/>
              <w:t>Naziv</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Unutarnje borbe u rimskoj državi, kraj Republike;  Ljudsko-pravna i politička dimenzija, Gospodarska dimenzija</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Svrha</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Uočiti odnose među društvenim slojevima i potrebu ravnopravnosti i jednaka prava za sve</w:t>
            </w:r>
          </w:p>
        </w:tc>
      </w:tr>
      <w:tr w:rsidR="008E003F" w:rsidRPr="002364DE" w:rsidTr="000519B6">
        <w:trPr>
          <w:trHeight w:val="535"/>
        </w:trPr>
        <w:tc>
          <w:tcPr>
            <w:tcW w:w="2193" w:type="dxa"/>
            <w:gridSpan w:val="2"/>
            <w:vMerge w:val="restart"/>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Ishodi</w:t>
            </w:r>
          </w:p>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Strukturne dimenzije</w:t>
            </w:r>
          </w:p>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građanske kompetencije:</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Građansko znanje i razumijevanje: objašnjava zašto prava koja ima kao učenik jednako pripadaju svakome drugom učeniku bez obzira na spol, nacionalnu ili vjersku pripadnost, sposobnosti i imovinsko stanje; objašnjava što je za njega novac, kako se stječe i planira štedljiva potrošnja</w:t>
            </w:r>
          </w:p>
        </w:tc>
      </w:tr>
      <w:tr w:rsidR="008E003F" w:rsidRPr="002364DE" w:rsidTr="000519B6">
        <w:trPr>
          <w:trHeight w:val="535"/>
        </w:trPr>
        <w:tc>
          <w:tcPr>
            <w:tcW w:w="2193" w:type="dxa"/>
            <w:gridSpan w:val="2"/>
            <w:vMerge/>
          </w:tcPr>
          <w:p w:rsidR="008E003F" w:rsidRPr="002364DE" w:rsidRDefault="008E003F" w:rsidP="00D11A9F">
            <w:pPr>
              <w:jc w:val="center"/>
              <w:rPr>
                <w:rFonts w:eastAsia="Times New Roman" w:cs="Times New Roman"/>
                <w:sz w:val="20"/>
                <w:szCs w:val="20"/>
              </w:rPr>
            </w:pP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Građanske vještine i sposobnosti: svojim riječima opisuje značenje čovjekova dostojanstva , opisuje osnovne potrebe ljudskih bića koje se moraju zadovoljiti kako bi mogli dostojanstveno živjeti,  promišlja o pravilima i što bi se dogodilo da ih nema; opisuje kako su nobili stekli svoje bogatstvo te kakva je bila uloga novca u građanskom ratu</w:t>
            </w:r>
          </w:p>
        </w:tc>
      </w:tr>
      <w:tr w:rsidR="008E003F" w:rsidRPr="002364DE" w:rsidTr="000519B6">
        <w:trPr>
          <w:trHeight w:val="325"/>
        </w:trPr>
        <w:tc>
          <w:tcPr>
            <w:tcW w:w="2193" w:type="dxa"/>
            <w:gridSpan w:val="2"/>
            <w:vMerge/>
          </w:tcPr>
          <w:p w:rsidR="008E003F" w:rsidRPr="002364DE" w:rsidRDefault="008E003F" w:rsidP="00D11A9F">
            <w:pPr>
              <w:jc w:val="center"/>
              <w:rPr>
                <w:rFonts w:eastAsia="Times New Roman" w:cs="Times New Roman"/>
                <w:sz w:val="20"/>
                <w:szCs w:val="20"/>
              </w:rPr>
            </w:pP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Građanske vrijednosti i stavovi: osuđuje rat kao koncept i predlaže alternativne (konstruktivne) metode rješavanja sukoba</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Kratak opis aktivnosti</w:t>
            </w:r>
          </w:p>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(poveznice aktivnosti s GOO)</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Učitelj će upoznati učenike s promjenama u rimskom društvu i novoj podjeli društva koja će izazvati nova previranja i građanske ratove Učitelj izlaže tijek zbivanja ustanka robova koji je predvodio Spartak.  Slijedi diskusija uz oblikovanje povijesne priče  te iznošenje vlastitih stavova vezanih uz prava svakog pojedinca na slobodu. Učenici kroz vođenu diskusiju otkrivaju koji slojevi društva su ostvarivali najveća, a koji najmanja prava. Zatim slijedi diskusija o ratu kao načinu oslobođenja potlačenih naroda ili rasnih/ etničkih skupina. Promišljanje o sudbini ustanika i važnosti izricanja vlastitih stavova.</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Ciljna grupa</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Peti razredi</w:t>
            </w:r>
          </w:p>
        </w:tc>
      </w:tr>
      <w:tr w:rsidR="008E003F" w:rsidRPr="002364DE" w:rsidTr="000519B6">
        <w:trPr>
          <w:trHeight w:val="203"/>
        </w:trPr>
        <w:tc>
          <w:tcPr>
            <w:tcW w:w="1093" w:type="dxa"/>
            <w:vMerge w:val="restart"/>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Način provedbe</w:t>
            </w:r>
          </w:p>
        </w:tc>
        <w:tc>
          <w:tcPr>
            <w:tcW w:w="1100"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Model</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Međupredmetno-povijest</w:t>
            </w:r>
          </w:p>
        </w:tc>
      </w:tr>
      <w:tr w:rsidR="008E003F" w:rsidRPr="002364DE" w:rsidTr="000519B6">
        <w:trPr>
          <w:trHeight w:val="202"/>
        </w:trPr>
        <w:tc>
          <w:tcPr>
            <w:tcW w:w="1093" w:type="dxa"/>
            <w:vMerge/>
          </w:tcPr>
          <w:p w:rsidR="008E003F" w:rsidRPr="002364DE" w:rsidRDefault="008E003F" w:rsidP="00D11A9F">
            <w:pPr>
              <w:jc w:val="center"/>
              <w:rPr>
                <w:rFonts w:eastAsia="Times New Roman" w:cs="Times New Roman"/>
                <w:sz w:val="20"/>
                <w:szCs w:val="20"/>
              </w:rPr>
            </w:pPr>
          </w:p>
        </w:tc>
        <w:tc>
          <w:tcPr>
            <w:tcW w:w="1100"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Metode i oblici rada</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Metoda pisanja,usmenog izlaganja, razgovora, čitanja, demonstracije, frontalni, individualni, skupni rad</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Resursi</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Tekstovi i ilustrativni materijal iz udžbenika, olovka, bilježnica</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Vremenik</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Ožujak, 2018.</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Način vrednovanja i korištenja rezultata vrednovanja</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Sudjelovanje u grupnoj diskusiji, izražavanje stavova o represivnim režimima</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Troškovnik</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w:t>
            </w:r>
          </w:p>
        </w:tc>
      </w:tr>
      <w:tr w:rsidR="008E003F" w:rsidRPr="002364DE" w:rsidTr="000519B6">
        <w:tc>
          <w:tcPr>
            <w:tcW w:w="2193" w:type="dxa"/>
            <w:gridSpan w:val="2"/>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Nositelji odgovornosti</w:t>
            </w:r>
          </w:p>
        </w:tc>
        <w:tc>
          <w:tcPr>
            <w:tcW w:w="7095" w:type="dxa"/>
          </w:tcPr>
          <w:p w:rsidR="008E003F" w:rsidRPr="002364DE" w:rsidRDefault="008E003F" w:rsidP="00D11A9F">
            <w:pPr>
              <w:jc w:val="center"/>
              <w:rPr>
                <w:rFonts w:eastAsia="Times New Roman" w:cs="Times New Roman"/>
                <w:sz w:val="20"/>
                <w:szCs w:val="20"/>
              </w:rPr>
            </w:pPr>
            <w:r w:rsidRPr="002364DE">
              <w:rPr>
                <w:rFonts w:eastAsia="Times New Roman" w:cs="Times New Roman"/>
                <w:sz w:val="20"/>
                <w:szCs w:val="20"/>
              </w:rPr>
              <w:t>učitelji Povijesti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1092"/>
        <w:gridCol w:w="6878"/>
      </w:tblGrid>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lastRenderedPageBreak/>
              <w:t>Naziv</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Sparta i Atena (Atenska demokracija) ; Ljudsko-pravna dimenzija, Društvena dimenzija</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Svrha</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Steći znanja o pojmu demokracija i njenim temeljnim značajkama</w:t>
            </w:r>
          </w:p>
        </w:tc>
      </w:tr>
      <w:tr w:rsidR="008E003F" w:rsidRPr="002364DE" w:rsidTr="000519B6">
        <w:trPr>
          <w:trHeight w:val="535"/>
        </w:trPr>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Ishodi</w:t>
            </w:r>
          </w:p>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Strukturne dimenzije</w:t>
            </w:r>
          </w:p>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građanske kompetencije:</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b/>
                <w:sz w:val="20"/>
                <w:szCs w:val="20"/>
              </w:rPr>
            </w:pPr>
            <w:r w:rsidRPr="002364DE">
              <w:rPr>
                <w:rFonts w:cstheme="minorHAnsi"/>
                <w:b/>
                <w:sz w:val="20"/>
                <w:szCs w:val="20"/>
              </w:rPr>
              <w:t xml:space="preserve">Građansko znanje i razumijevanje: </w:t>
            </w:r>
            <w:r w:rsidRPr="002364DE">
              <w:rPr>
                <w:rFonts w:cstheme="minorHAnsi"/>
                <w:sz w:val="20"/>
                <w:szCs w:val="20"/>
              </w:rPr>
              <w:t>usvojiti nove pojmove: demos, demokracija, aristokracija -razlikovati demokratski od nedemokratskog oblika vlasti usporedbom atenskog i spartanskog ustroja</w:t>
            </w:r>
          </w:p>
        </w:tc>
      </w:tr>
      <w:tr w:rsidR="008E003F" w:rsidRPr="002364DE" w:rsidTr="000519B6">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003F" w:rsidRPr="002364DE" w:rsidRDefault="008E003F" w:rsidP="00D11A9F">
            <w:pPr>
              <w:spacing w:after="0" w:line="240" w:lineRule="auto"/>
              <w:jc w:val="center"/>
              <w:rPr>
                <w:rFonts w:cstheme="minorHAnsi"/>
                <w:sz w:val="20"/>
                <w:szCs w:val="20"/>
              </w:rPr>
            </w:pP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b/>
                <w:sz w:val="20"/>
                <w:szCs w:val="20"/>
              </w:rPr>
            </w:pPr>
            <w:r w:rsidRPr="002364DE">
              <w:rPr>
                <w:rFonts w:cstheme="minorHAnsi"/>
                <w:b/>
                <w:sz w:val="20"/>
                <w:szCs w:val="20"/>
              </w:rPr>
              <w:t xml:space="preserve">Građanske vještine i sposobnosti: </w:t>
            </w:r>
            <w:r w:rsidRPr="002364DE">
              <w:rPr>
                <w:rFonts w:cstheme="minorHAnsi"/>
                <w:sz w:val="20"/>
                <w:szCs w:val="20"/>
              </w:rPr>
              <w:t>svojim riječima izložiti prednosti demokratskog ustroja vlasti -usporediti današnju demokraciju u našoj državi s grčkom demokracijom -razlikovati modele demokracije</w:t>
            </w:r>
          </w:p>
        </w:tc>
      </w:tr>
      <w:tr w:rsidR="008E003F" w:rsidRPr="002364DE" w:rsidTr="000519B6">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003F" w:rsidRPr="002364DE" w:rsidRDefault="008E003F" w:rsidP="00D11A9F">
            <w:pPr>
              <w:spacing w:after="0" w:line="240" w:lineRule="auto"/>
              <w:jc w:val="center"/>
              <w:rPr>
                <w:rFonts w:cstheme="minorHAnsi"/>
                <w:sz w:val="20"/>
                <w:szCs w:val="20"/>
              </w:rPr>
            </w:pP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b/>
                <w:sz w:val="20"/>
                <w:szCs w:val="20"/>
              </w:rPr>
            </w:pPr>
            <w:r w:rsidRPr="002364DE">
              <w:rPr>
                <w:rFonts w:cstheme="minorHAnsi"/>
                <w:b/>
                <w:sz w:val="20"/>
                <w:szCs w:val="20"/>
              </w:rPr>
              <w:t xml:space="preserve">Građanske vrijednosti i stavovi: </w:t>
            </w:r>
            <w:r w:rsidRPr="002364DE">
              <w:rPr>
                <w:rFonts w:cstheme="minorHAnsi"/>
                <w:sz w:val="20"/>
                <w:szCs w:val="20"/>
              </w:rPr>
              <w:t>-razviti svjesnost o jednakim pravima svih ljudi da sudjeluju u donošenju odluka važnih za zajednicu i upravljanje zajednicom</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Kratak opis aktivnosti</w:t>
            </w:r>
          </w:p>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(poveznice aktivnosti s GOO)</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240" w:lineRule="auto"/>
              <w:jc w:val="center"/>
              <w:rPr>
                <w:rFonts w:cstheme="minorHAnsi"/>
                <w:sz w:val="20"/>
                <w:szCs w:val="20"/>
              </w:rPr>
            </w:pPr>
            <w:r w:rsidRPr="002364DE">
              <w:rPr>
                <w:rFonts w:cstheme="minorHAnsi"/>
                <w:sz w:val="20"/>
                <w:szCs w:val="20"/>
              </w:rPr>
              <w:t>Metodom izlaganja i razgovora objasniti učenicima nastanak najznačajnijih grčkih polisa Atene i Sparte, te njihov upravni ustroj. Uz dodatne tekstove učenici će zatim radom u paru u usporedne tablice upisivati odgovarajuće pojmove koji su vezani uz političku, upravnu i društvenu organizaciju Atene i Sparte.</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Ciljna grupa</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Peti razredi</w:t>
            </w:r>
          </w:p>
        </w:tc>
      </w:tr>
      <w:tr w:rsidR="008E003F" w:rsidRPr="002364DE" w:rsidTr="000519B6">
        <w:trPr>
          <w:trHeight w:val="203"/>
        </w:trPr>
        <w:tc>
          <w:tcPr>
            <w:tcW w:w="1188" w:type="dxa"/>
            <w:vMerge w:val="restart"/>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Način provedbe</w:t>
            </w:r>
          </w:p>
        </w:tc>
        <w:tc>
          <w:tcPr>
            <w:tcW w:w="1330"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Model</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Međupredmetni- povijest</w:t>
            </w:r>
          </w:p>
        </w:tc>
      </w:tr>
      <w:tr w:rsidR="008E003F" w:rsidRPr="002364DE" w:rsidTr="000519B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03F" w:rsidRPr="002364DE" w:rsidRDefault="008E003F" w:rsidP="00D11A9F">
            <w:pPr>
              <w:spacing w:after="0" w:line="240" w:lineRule="auto"/>
              <w:jc w:val="center"/>
              <w:rPr>
                <w:rFonts w:cstheme="minorHAnsi"/>
                <w:sz w:val="20"/>
                <w:szCs w:val="20"/>
              </w:rPr>
            </w:pPr>
          </w:p>
        </w:tc>
        <w:tc>
          <w:tcPr>
            <w:tcW w:w="1330"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Metode i oblici rada</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-frontalni, rad u paru, usmeno izlaganje, razgovor, demonstracija, analiza teksta</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Resursi</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Ppt prezentacija, LCD projektor, udžbenik, dodatni tekstovi, povijesni atlas, zidni zemljovid</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Vremenik</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Prosinac, 2017.</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Način vrednovanja i korištenja rezultata vrednovanja (praćenje, vrednovanje i osiguranje kvalitete)</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Iznošenje vlastitih stavova o demokratskim načinima organizacije vlasti u Ateni i Sparti. Pisanje eseja o odgoju i položaju djece u Ateni i Sparti</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Troškovnik</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w:t>
            </w:r>
          </w:p>
        </w:tc>
      </w:tr>
      <w:tr w:rsidR="008E003F"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Nositelji odgovornosti</w:t>
            </w:r>
          </w:p>
        </w:tc>
        <w:tc>
          <w:tcPr>
            <w:tcW w:w="12376"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učitelji Povijesti</w:t>
            </w:r>
          </w:p>
        </w:tc>
      </w:tr>
    </w:tbl>
    <w:p w:rsidR="008E003F" w:rsidRPr="002364DE" w:rsidRDefault="008E003F" w:rsidP="004D4028">
      <w:pPr>
        <w:spacing w:line="240" w:lineRule="auto"/>
        <w:jc w:val="center"/>
        <w:rPr>
          <w:rFonts w:eastAsia="Times New Roman" w:cs="Arial"/>
          <w:b/>
          <w:sz w:val="20"/>
          <w:szCs w:val="20"/>
        </w:rPr>
      </w:pPr>
      <w:r w:rsidRPr="002364DE">
        <w:rPr>
          <w:rFonts w:eastAsia="Times New Roman" w:cs="Times New Roman"/>
          <w:b/>
          <w:sz w:val="20"/>
          <w:szCs w:val="20"/>
        </w:rPr>
        <w:t>b. Izvedbeni planovi i programi za 6. razred</w:t>
      </w:r>
    </w:p>
    <w:p w:rsidR="008E003F" w:rsidRPr="002364DE" w:rsidRDefault="008E003F" w:rsidP="00D11A9F">
      <w:pPr>
        <w:spacing w:line="240" w:lineRule="auto"/>
        <w:jc w:val="center"/>
        <w:rPr>
          <w:rFonts w:eastAsia="Times New Roman" w:cs="Arial"/>
          <w:b/>
          <w:sz w:val="20"/>
          <w:szCs w:val="20"/>
        </w:rPr>
      </w:pPr>
      <w:r w:rsidRPr="002364DE">
        <w:rPr>
          <w:rFonts w:eastAsia="Times New Roman" w:cs="Arial"/>
          <w:b/>
          <w:sz w:val="20"/>
          <w:szCs w:val="20"/>
        </w:rPr>
        <w:t>Učitelj/nastavnik: nastavnici Hrvatskog jezika, Likovne kulture,  Prirode, Informatike, Geografije, Povijest, Matematike, Engleskog jezika, Tehničke kulture i Njemačkog jezika</w:t>
      </w:r>
    </w:p>
    <w:p w:rsidR="004D4028" w:rsidRPr="002364DE" w:rsidRDefault="004D4028" w:rsidP="00D11A9F">
      <w:pPr>
        <w:jc w:val="center"/>
        <w:rPr>
          <w:rFonts w:eastAsia="+mj-ea" w:cs="Arial"/>
          <w:sz w:val="20"/>
          <w:szCs w:val="20"/>
        </w:rPr>
      </w:pPr>
    </w:p>
    <w:p w:rsidR="004D4028" w:rsidRPr="002364DE" w:rsidRDefault="004D4028" w:rsidP="00D11A9F">
      <w:pPr>
        <w:jc w:val="center"/>
        <w:rPr>
          <w:rFonts w:eastAsia="+mj-ea" w:cs="Arial"/>
          <w:sz w:val="20"/>
          <w:szCs w:val="20"/>
        </w:rPr>
      </w:pPr>
    </w:p>
    <w:p w:rsidR="004D4028" w:rsidRPr="002364DE" w:rsidRDefault="004D4028" w:rsidP="00D11A9F">
      <w:pPr>
        <w:jc w:val="center"/>
        <w:rPr>
          <w:rFonts w:eastAsia="+mj-ea" w:cs="Arial"/>
          <w:sz w:val="20"/>
          <w:szCs w:val="20"/>
        </w:rPr>
      </w:pPr>
    </w:p>
    <w:p w:rsidR="004D4028" w:rsidRPr="002364DE" w:rsidRDefault="004D4028" w:rsidP="00D11A9F">
      <w:pPr>
        <w:jc w:val="center"/>
        <w:rPr>
          <w:rFonts w:eastAsia="+mj-ea" w:cs="Arial"/>
          <w:sz w:val="20"/>
          <w:szCs w:val="20"/>
        </w:rPr>
      </w:pPr>
    </w:p>
    <w:p w:rsidR="004D4028" w:rsidRPr="002364DE" w:rsidRDefault="004D4028" w:rsidP="00D11A9F">
      <w:pPr>
        <w:jc w:val="center"/>
        <w:rPr>
          <w:rFonts w:eastAsia="+mj-ea" w:cs="Arial"/>
          <w:sz w:val="20"/>
          <w:szCs w:val="20"/>
        </w:rPr>
      </w:pPr>
    </w:p>
    <w:p w:rsidR="004D4028" w:rsidRPr="002364DE" w:rsidRDefault="004D4028" w:rsidP="00D11A9F">
      <w:pPr>
        <w:jc w:val="center"/>
        <w:rPr>
          <w:rFonts w:eastAsia="+mj-ea" w:cs="Arial"/>
          <w:sz w:val="20"/>
          <w:szCs w:val="20"/>
        </w:rPr>
      </w:pPr>
    </w:p>
    <w:p w:rsidR="008E003F" w:rsidRPr="002364DE" w:rsidRDefault="008E003F" w:rsidP="00D11A9F">
      <w:pPr>
        <w:jc w:val="center"/>
        <w:rPr>
          <w:rFonts w:eastAsia="Times New Roman" w:cs="Arial"/>
          <w:sz w:val="20"/>
          <w:szCs w:val="20"/>
        </w:rPr>
      </w:pPr>
      <w:r w:rsidRPr="002364DE">
        <w:rPr>
          <w:rFonts w:eastAsia="+mj-ea" w:cs="Arial"/>
          <w:sz w:val="20"/>
          <w:szCs w:val="20"/>
        </w:rPr>
        <w:lastRenderedPageBreak/>
        <w:t>Izvedbeni program  međupredmetnih i interdisciplinarnih sadržaja  građanskog odgoja i obrazovanja</w:t>
      </w:r>
      <w:r w:rsidRPr="002364DE">
        <w:rPr>
          <w:rFonts w:eastAsia="Times New Roman" w:cs="Arial"/>
          <w:b/>
          <w:sz w:val="20"/>
          <w:szCs w:val="20"/>
        </w:rPr>
        <w:t xml:space="preserve"> </w:t>
      </w:r>
      <w:r w:rsidRPr="002364DE">
        <w:rPr>
          <w:rFonts w:eastAsia="Times New Roman" w:cs="Arial"/>
          <w:sz w:val="20"/>
          <w:szCs w:val="20"/>
        </w:rPr>
        <w:t>(nastavne jedinice, SRO, izvanučioničke aktivnosti, projekti i dr.)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1237"/>
        <w:gridCol w:w="6505"/>
      </w:tblGrid>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Naziv</w:t>
            </w:r>
          </w:p>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8E003F" w:rsidRPr="002364DE" w:rsidRDefault="008E003F" w:rsidP="00D11A9F">
            <w:pPr>
              <w:spacing w:line="240" w:lineRule="auto"/>
              <w:jc w:val="center"/>
              <w:rPr>
                <w:rFonts w:eastAsia="Times New Roman" w:cs="Arial"/>
                <w:b/>
                <w:sz w:val="20"/>
                <w:szCs w:val="20"/>
              </w:rPr>
            </w:pPr>
            <w:r w:rsidRPr="002364DE">
              <w:rPr>
                <w:rFonts w:eastAsia="Times New Roman" w:cs="Arial"/>
                <w:b/>
                <w:sz w:val="20"/>
                <w:szCs w:val="20"/>
              </w:rPr>
              <w:t>Odgovorno raspolaganje novcem – kućni budžet</w:t>
            </w:r>
          </w:p>
        </w:tc>
      </w:tr>
      <w:tr w:rsidR="008E003F" w:rsidRPr="002364DE" w:rsidTr="000519B6">
        <w:trPr>
          <w:trHeight w:val="447"/>
        </w:trPr>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Svrha</w:t>
            </w:r>
          </w:p>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line="240" w:lineRule="auto"/>
              <w:jc w:val="center"/>
              <w:rPr>
                <w:rFonts w:eastAsia="Times New Roman" w:cs="Arial"/>
                <w:sz w:val="20"/>
                <w:szCs w:val="20"/>
              </w:rPr>
            </w:pPr>
            <w:r w:rsidRPr="002364DE">
              <w:rPr>
                <w:rFonts w:eastAsia="Times New Roman" w:cs="Arial"/>
                <w:sz w:val="20"/>
                <w:szCs w:val="20"/>
              </w:rPr>
              <w:t>Aktiviranje kritičkog razmišljanja odgovornom raspolaganju novcem te razvijanje svijesti o svojoj ulozi.  Potaknuti uključivanje u humanitarne akcije, razvijati svijest o socijalnim i ekonomskim razlikama, potaknuti na stvaralaštvo kao mogućnost dodatne zarade, preuzimanje odgovornosti. Odgovorno donositi odluke, promišljati što se može učiniti da se pomogne u nevolji,uočiti da treba odgovorno donositi odluke, zaključiti da se svojim postupcima  može utjecati na druge. Razvijati suosjećajnost prema potrebitima, razvijati  svijest o socijalnim i ekonomskim razlikama</w:t>
            </w:r>
          </w:p>
        </w:tc>
      </w:tr>
      <w:tr w:rsidR="008E003F" w:rsidRPr="002364DE" w:rsidTr="000519B6">
        <w:trPr>
          <w:trHeight w:val="730"/>
        </w:trPr>
        <w:tc>
          <w:tcPr>
            <w:tcW w:w="2584" w:type="dxa"/>
            <w:gridSpan w:val="2"/>
            <w:vMerge w:val="restart"/>
            <w:tcBorders>
              <w:top w:val="single" w:sz="4" w:space="0" w:color="000000"/>
              <w:left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Ishodi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Strukturne dimenzije građanske kompetencije:</w:t>
            </w:r>
          </w:p>
          <w:p w:rsidR="008E003F" w:rsidRPr="002364DE" w:rsidRDefault="008E003F" w:rsidP="00D11A9F">
            <w:pPr>
              <w:spacing w:after="0" w:line="240" w:lineRule="auto"/>
              <w:contextualSpacing/>
              <w:jc w:val="center"/>
              <w:rPr>
                <w:rFonts w:eastAsia="Times New Roman" w:cs="Arial"/>
                <w:sz w:val="20"/>
                <w:szCs w:val="20"/>
              </w:rPr>
            </w:pP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Ekološka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Društvena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Gospodarska</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sz w:val="20"/>
                <w:szCs w:val="20"/>
              </w:rPr>
              <w:t>Politička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pStyle w:val="NoSpacing"/>
              <w:jc w:val="center"/>
              <w:rPr>
                <w:sz w:val="20"/>
                <w:szCs w:val="20"/>
              </w:rPr>
            </w:pPr>
            <w:r w:rsidRPr="002364DE">
              <w:rPr>
                <w:sz w:val="20"/>
                <w:szCs w:val="20"/>
              </w:rPr>
              <w:t>Građansko znanje i razumijevanje:</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navodi kako pridonijeti poboljšanju kućnog budžeta</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učenik navodi svoje materijalne potrebe i promišlja jesu li sve u potpunosti opravdane te kako se odražavaju na kućni budžet</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utvrđuje kolika je dnevna , tjedna  i mjesečna potrošnja njegove obitelji</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prikuplja podatke o potrošnji  i mogućoj uštedi</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navodi načine na koji ušteda energije ili neodgovorna potrošnja utječu na kućni budžet</w:t>
            </w:r>
          </w:p>
          <w:p w:rsidR="008E003F" w:rsidRPr="002364DE" w:rsidRDefault="008E003F" w:rsidP="00D11A9F">
            <w:pPr>
              <w:pStyle w:val="ListParagraph"/>
              <w:spacing w:after="0" w:line="240" w:lineRule="auto"/>
              <w:ind w:left="360"/>
              <w:jc w:val="center"/>
              <w:rPr>
                <w:rFonts w:eastAsia="Times New Roman" w:cs="Arial"/>
                <w:sz w:val="20"/>
                <w:szCs w:val="20"/>
              </w:rPr>
            </w:pPr>
          </w:p>
        </w:tc>
      </w:tr>
      <w:tr w:rsidR="008E003F" w:rsidRPr="002364DE" w:rsidTr="000519B6">
        <w:trPr>
          <w:trHeight w:val="730"/>
        </w:trPr>
        <w:tc>
          <w:tcPr>
            <w:tcW w:w="2584" w:type="dxa"/>
            <w:gridSpan w:val="2"/>
            <w:vMerge/>
            <w:tcBorders>
              <w:left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pStyle w:val="NoSpacing"/>
              <w:jc w:val="center"/>
              <w:rPr>
                <w:sz w:val="20"/>
                <w:szCs w:val="20"/>
              </w:rPr>
            </w:pPr>
            <w:r w:rsidRPr="002364DE">
              <w:rPr>
                <w:sz w:val="20"/>
                <w:szCs w:val="20"/>
              </w:rPr>
              <w:t>Građanske vještine i sposobnosti:</w:t>
            </w:r>
          </w:p>
          <w:p w:rsidR="008E003F" w:rsidRPr="002364DE" w:rsidRDefault="008E003F" w:rsidP="00D11A9F">
            <w:pPr>
              <w:pStyle w:val="NoSpacing"/>
              <w:numPr>
                <w:ilvl w:val="0"/>
                <w:numId w:val="13"/>
              </w:numPr>
              <w:jc w:val="center"/>
              <w:rPr>
                <w:sz w:val="20"/>
                <w:szCs w:val="20"/>
              </w:rPr>
            </w:pPr>
            <w:r w:rsidRPr="002364DE">
              <w:rPr>
                <w:sz w:val="20"/>
                <w:szCs w:val="20"/>
              </w:rPr>
              <w:t>prikuplja podatke i argumentira svoje mišljenje</w:t>
            </w:r>
          </w:p>
          <w:p w:rsidR="008E003F" w:rsidRPr="002364DE" w:rsidRDefault="008E003F" w:rsidP="00D11A9F">
            <w:pPr>
              <w:pStyle w:val="NoSpacing"/>
              <w:numPr>
                <w:ilvl w:val="0"/>
                <w:numId w:val="13"/>
              </w:numPr>
              <w:jc w:val="center"/>
              <w:rPr>
                <w:sz w:val="20"/>
                <w:szCs w:val="20"/>
              </w:rPr>
            </w:pPr>
            <w:r w:rsidRPr="002364DE">
              <w:rPr>
                <w:sz w:val="20"/>
                <w:szCs w:val="20"/>
              </w:rPr>
              <w:t>iskazuje važnost brige o kućnom budžetu</w:t>
            </w:r>
          </w:p>
          <w:p w:rsidR="008E003F" w:rsidRPr="002364DE" w:rsidRDefault="008E003F" w:rsidP="00D11A9F">
            <w:pPr>
              <w:pStyle w:val="NoSpacing"/>
              <w:numPr>
                <w:ilvl w:val="0"/>
                <w:numId w:val="13"/>
              </w:numPr>
              <w:jc w:val="center"/>
              <w:rPr>
                <w:sz w:val="20"/>
                <w:szCs w:val="20"/>
              </w:rPr>
            </w:pPr>
            <w:r w:rsidRPr="002364DE">
              <w:rPr>
                <w:sz w:val="20"/>
                <w:szCs w:val="20"/>
              </w:rPr>
              <w:t>opisuje što za njega znači samokritičnost prema svojim postupcima</w:t>
            </w:r>
          </w:p>
          <w:p w:rsidR="008E003F" w:rsidRPr="002364DE" w:rsidRDefault="008E003F" w:rsidP="00D11A9F">
            <w:pPr>
              <w:pStyle w:val="NoSpacing"/>
              <w:numPr>
                <w:ilvl w:val="0"/>
                <w:numId w:val="13"/>
              </w:numPr>
              <w:jc w:val="center"/>
              <w:rPr>
                <w:sz w:val="20"/>
                <w:szCs w:val="20"/>
              </w:rPr>
            </w:pPr>
            <w:r w:rsidRPr="002364DE">
              <w:rPr>
                <w:sz w:val="20"/>
                <w:szCs w:val="20"/>
              </w:rPr>
              <w:t>aktivno sluša druge</w:t>
            </w:r>
          </w:p>
          <w:p w:rsidR="008E003F" w:rsidRPr="002364DE" w:rsidRDefault="008E003F" w:rsidP="00D11A9F">
            <w:pPr>
              <w:pStyle w:val="NoSpacing"/>
              <w:numPr>
                <w:ilvl w:val="0"/>
                <w:numId w:val="13"/>
              </w:numPr>
              <w:jc w:val="center"/>
              <w:rPr>
                <w:sz w:val="20"/>
                <w:szCs w:val="20"/>
              </w:rPr>
            </w:pPr>
            <w:r w:rsidRPr="002364DE">
              <w:rPr>
                <w:sz w:val="20"/>
                <w:szCs w:val="20"/>
              </w:rPr>
              <w:t>analizira važnost kućnog budžeta i kako ga poboljšati</w:t>
            </w:r>
          </w:p>
          <w:p w:rsidR="008E003F" w:rsidRPr="002364DE" w:rsidRDefault="008E003F" w:rsidP="00D11A9F">
            <w:pPr>
              <w:spacing w:after="0" w:line="240" w:lineRule="auto"/>
              <w:contextualSpacing/>
              <w:jc w:val="center"/>
              <w:rPr>
                <w:rFonts w:eastAsia="Times New Roman" w:cs="Arial"/>
                <w:b/>
                <w:sz w:val="20"/>
                <w:szCs w:val="20"/>
              </w:rPr>
            </w:pPr>
          </w:p>
        </w:tc>
      </w:tr>
      <w:tr w:rsidR="008E003F" w:rsidRPr="002364DE" w:rsidTr="000519B6">
        <w:trPr>
          <w:trHeight w:val="730"/>
        </w:trPr>
        <w:tc>
          <w:tcPr>
            <w:tcW w:w="2584" w:type="dxa"/>
            <w:gridSpan w:val="2"/>
            <w:vMerge/>
            <w:tcBorders>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pStyle w:val="NoSpacing"/>
              <w:jc w:val="center"/>
              <w:rPr>
                <w:sz w:val="20"/>
                <w:szCs w:val="20"/>
              </w:rPr>
            </w:pPr>
            <w:r w:rsidRPr="002364DE">
              <w:rPr>
                <w:sz w:val="20"/>
                <w:szCs w:val="20"/>
              </w:rPr>
              <w:t>Građanske vrijednosti i stavovi:</w:t>
            </w:r>
          </w:p>
          <w:p w:rsidR="008E003F" w:rsidRPr="002364DE" w:rsidRDefault="008E003F" w:rsidP="00D11A9F">
            <w:pPr>
              <w:pStyle w:val="NoSpacing"/>
              <w:numPr>
                <w:ilvl w:val="0"/>
                <w:numId w:val="14"/>
              </w:numPr>
              <w:jc w:val="center"/>
              <w:rPr>
                <w:sz w:val="20"/>
                <w:szCs w:val="20"/>
              </w:rPr>
            </w:pPr>
            <w:r w:rsidRPr="002364DE">
              <w:rPr>
                <w:sz w:val="20"/>
                <w:szCs w:val="20"/>
              </w:rPr>
              <w:t>objašnjava zašto je kućni budžet važan za sve članove obitelji</w:t>
            </w:r>
          </w:p>
          <w:p w:rsidR="008E003F" w:rsidRPr="002364DE" w:rsidRDefault="008E003F" w:rsidP="00D11A9F">
            <w:pPr>
              <w:pStyle w:val="NoSpacing"/>
              <w:numPr>
                <w:ilvl w:val="0"/>
                <w:numId w:val="14"/>
              </w:numPr>
              <w:jc w:val="center"/>
              <w:rPr>
                <w:sz w:val="20"/>
                <w:szCs w:val="20"/>
              </w:rPr>
            </w:pPr>
            <w:r w:rsidRPr="002364DE">
              <w:rPr>
                <w:sz w:val="20"/>
                <w:szCs w:val="20"/>
              </w:rPr>
              <w:t>pokazuje uvažavanje načela pravednosti, demokratskih odnosa i zajedničke dobrobiti</w:t>
            </w:r>
          </w:p>
          <w:p w:rsidR="008E003F" w:rsidRPr="002364DE" w:rsidRDefault="008E003F" w:rsidP="00D11A9F">
            <w:pPr>
              <w:pStyle w:val="NoSpacing"/>
              <w:numPr>
                <w:ilvl w:val="0"/>
                <w:numId w:val="14"/>
              </w:numPr>
              <w:jc w:val="center"/>
              <w:rPr>
                <w:sz w:val="20"/>
                <w:szCs w:val="20"/>
              </w:rPr>
            </w:pPr>
            <w:r w:rsidRPr="002364DE">
              <w:rPr>
                <w:sz w:val="20"/>
                <w:szCs w:val="20"/>
              </w:rPr>
              <w:t>učenik razvija samokritičnost prema svojim postupcima</w:t>
            </w:r>
          </w:p>
          <w:p w:rsidR="008E003F" w:rsidRPr="002364DE" w:rsidRDefault="008E003F" w:rsidP="00D11A9F">
            <w:pPr>
              <w:pStyle w:val="NoSpacing"/>
              <w:numPr>
                <w:ilvl w:val="0"/>
                <w:numId w:val="14"/>
              </w:numPr>
              <w:jc w:val="center"/>
              <w:rPr>
                <w:sz w:val="20"/>
                <w:szCs w:val="20"/>
              </w:rPr>
            </w:pPr>
            <w:r w:rsidRPr="002364DE">
              <w:rPr>
                <w:sz w:val="20"/>
                <w:szCs w:val="20"/>
              </w:rPr>
              <w:t>učenik uočava važnost pomaganja potrebitima</w:t>
            </w:r>
          </w:p>
          <w:p w:rsidR="008E003F" w:rsidRPr="002364DE" w:rsidRDefault="008E003F" w:rsidP="00D11A9F">
            <w:pPr>
              <w:pStyle w:val="NoSpacing"/>
              <w:numPr>
                <w:ilvl w:val="0"/>
                <w:numId w:val="14"/>
              </w:numPr>
              <w:jc w:val="center"/>
              <w:rPr>
                <w:sz w:val="20"/>
                <w:szCs w:val="20"/>
              </w:rPr>
            </w:pPr>
            <w:r w:rsidRPr="002364DE">
              <w:rPr>
                <w:sz w:val="20"/>
                <w:szCs w:val="20"/>
              </w:rPr>
              <w:t>zagovara odgovornu potrošnju novca u obitelji</w:t>
            </w:r>
          </w:p>
          <w:p w:rsidR="008E003F" w:rsidRPr="002364DE" w:rsidRDefault="008E003F" w:rsidP="00D11A9F">
            <w:pPr>
              <w:pStyle w:val="NoSpacing"/>
              <w:numPr>
                <w:ilvl w:val="0"/>
                <w:numId w:val="14"/>
              </w:numPr>
              <w:jc w:val="center"/>
              <w:rPr>
                <w:sz w:val="20"/>
                <w:szCs w:val="20"/>
              </w:rPr>
            </w:pPr>
            <w:r w:rsidRPr="002364DE">
              <w:rPr>
                <w:sz w:val="20"/>
                <w:szCs w:val="20"/>
              </w:rPr>
              <w:t>razvija društveno komunikacijske vještine</w:t>
            </w:r>
          </w:p>
          <w:p w:rsidR="008E003F" w:rsidRPr="002364DE" w:rsidRDefault="008E003F" w:rsidP="00D11A9F">
            <w:pPr>
              <w:spacing w:after="0" w:line="240" w:lineRule="auto"/>
              <w:contextualSpacing/>
              <w:jc w:val="center"/>
              <w:rPr>
                <w:rFonts w:eastAsia="Times New Roman" w:cs="Arial"/>
                <w:b/>
                <w:sz w:val="20"/>
                <w:szCs w:val="20"/>
              </w:rPr>
            </w:pP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Kratki opis aktivnosti</w:t>
            </w:r>
          </w:p>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HRVATSKI JEZIK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Pokazne zamjenice</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rFonts w:eastAsia="Times New Roman" w:cs="Arial"/>
                <w:sz w:val="20"/>
                <w:szCs w:val="20"/>
              </w:rPr>
              <w:t>kroz obradu lekcije Pokazne zamjenice učenik će slušati, razgovarati i raspravljati o ponašanju u trgovini te odnosu prema potrošnji u granicama mogućnosti pojedine obitelji; iznosit će prijedloge kako pridonijeti obiteljskom budžetu</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rFonts w:eastAsia="Times New Roman" w:cs="Arial"/>
                <w:sz w:val="20"/>
                <w:szCs w:val="20"/>
              </w:rPr>
              <w:t>Ivana Brlić-Mažuranić: Polje milosrđa</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rFonts w:eastAsia="Times New Roman" w:cs="Arial"/>
                <w:sz w:val="20"/>
                <w:szCs w:val="20"/>
              </w:rPr>
              <w:t>Kroz obradu teksta učenik sluša, čita i promišlja o društvenom položaju pojedinca s obzirom na materijalne okolnosti; navodi primjere iz okoline; predlaže postupke kojima može nekome olakšati  položaj</w:t>
            </w:r>
          </w:p>
          <w:p w:rsidR="008E003F" w:rsidRPr="002364DE" w:rsidRDefault="008E003F" w:rsidP="00D11A9F">
            <w:pPr>
              <w:pStyle w:val="ListParagraph"/>
              <w:spacing w:after="0" w:line="240" w:lineRule="auto"/>
              <w:ind w:left="0"/>
              <w:jc w:val="center"/>
              <w:rPr>
                <w:rFonts w:eastAsia="Times New Roman" w:cs="Arial"/>
                <w:sz w:val="20"/>
                <w:szCs w:val="20"/>
              </w:rPr>
            </w:pPr>
            <w:r w:rsidRPr="002364DE">
              <w:rPr>
                <w:rFonts w:eastAsia="Times New Roman" w:cs="Arial"/>
                <w:b/>
                <w:sz w:val="20"/>
                <w:szCs w:val="20"/>
              </w:rPr>
              <w:t xml:space="preserve">INFORMATIKA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Obrada teksta – MS Word    Položaj i uokvirivanje tablice, razvrstavanje u njima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će u nastavnoj jedinici  Obrada teksta – MS Word    Položaj i uokvirivanje tablice, razvrstavanje u njima, a pod temom kućnog budžeta, izraditi svoj jednomjesečni proračun.</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 xml:space="preserve">Uvidom u prikupljene podatke, učenik će tražiti načine uštede, razvrstavati podatke pod određenim parametrima, predlagati </w:t>
            </w:r>
            <w:r w:rsidRPr="002364DE">
              <w:rPr>
                <w:rFonts w:eastAsia="Times New Roman" w:cs="Arial"/>
                <w:sz w:val="20"/>
                <w:szCs w:val="20"/>
              </w:rPr>
              <w:lastRenderedPageBreak/>
              <w:t>racionalnije korištenje novca  a da sve potrebe članova kućanstva budu zadovoljene.</w:t>
            </w:r>
          </w:p>
          <w:p w:rsidR="008E003F" w:rsidRPr="002364DE" w:rsidRDefault="008E003F" w:rsidP="00D11A9F">
            <w:pPr>
              <w:spacing w:after="0" w:line="240" w:lineRule="auto"/>
              <w:jc w:val="center"/>
              <w:rPr>
                <w:rFonts w:eastAsia="Times New Roman" w:cs="Arial"/>
                <w:bCs/>
                <w:sz w:val="20"/>
                <w:szCs w:val="20"/>
              </w:rPr>
            </w:pPr>
            <w:r w:rsidRPr="002364DE">
              <w:rPr>
                <w:rFonts w:eastAsia="Times New Roman" w:cs="Arial"/>
                <w:b/>
                <w:bCs/>
                <w:sz w:val="20"/>
                <w:szCs w:val="20"/>
              </w:rPr>
              <w:t xml:space="preserve">GEOGRAFIJA </w:t>
            </w:r>
            <w:r w:rsidRPr="002364DE">
              <w:rPr>
                <w:rFonts w:eastAsia="Times New Roman" w:cs="Arial"/>
                <w:bCs/>
                <w:sz w:val="20"/>
                <w:szCs w:val="20"/>
              </w:rPr>
              <w:t>(1 sat)</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sz w:val="20"/>
                <w:szCs w:val="20"/>
              </w:rPr>
              <w:t>Kućni budžet – Gospodarske djelatnosti</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kroz razgovor o zanimanjima i gospodarskim djelatnostima uočavaju povezanost gospodarskog razvoja i kućnog budžeta</w:t>
            </w:r>
          </w:p>
          <w:p w:rsidR="008E003F" w:rsidRPr="002364DE" w:rsidRDefault="008E003F" w:rsidP="00D11A9F">
            <w:pPr>
              <w:spacing w:after="0" w:line="240" w:lineRule="auto"/>
              <w:jc w:val="center"/>
              <w:rPr>
                <w:rFonts w:eastAsia="Times New Roman" w:cs="Arial"/>
                <w:bCs/>
                <w:sz w:val="20"/>
                <w:szCs w:val="20"/>
              </w:rPr>
            </w:pPr>
            <w:r w:rsidRPr="002364DE">
              <w:rPr>
                <w:rFonts w:eastAsia="Times New Roman" w:cs="Arial"/>
                <w:b/>
                <w:bCs/>
                <w:sz w:val="20"/>
                <w:szCs w:val="20"/>
              </w:rPr>
              <w:t xml:space="preserve">MATEMATIKA </w:t>
            </w:r>
            <w:r w:rsidRPr="002364DE">
              <w:rPr>
                <w:rFonts w:eastAsia="Times New Roman" w:cs="Arial"/>
                <w:bCs/>
                <w:sz w:val="20"/>
                <w:szCs w:val="20"/>
              </w:rPr>
              <w:t>(2 sata)</w:t>
            </w:r>
          </w:p>
          <w:p w:rsidR="008E003F" w:rsidRPr="002364DE" w:rsidRDefault="008E003F" w:rsidP="00D11A9F">
            <w:pPr>
              <w:pStyle w:val="ListParagraph"/>
              <w:numPr>
                <w:ilvl w:val="0"/>
                <w:numId w:val="1"/>
              </w:numPr>
              <w:spacing w:after="0" w:line="240" w:lineRule="auto"/>
              <w:jc w:val="center"/>
              <w:rPr>
                <w:rFonts w:eastAsia="Times New Roman" w:cs="Arial"/>
                <w:bCs/>
                <w:sz w:val="20"/>
                <w:szCs w:val="20"/>
              </w:rPr>
            </w:pPr>
            <w:r w:rsidRPr="002364DE">
              <w:rPr>
                <w:rFonts w:eastAsia="Times New Roman" w:cs="Arial"/>
                <w:bCs/>
                <w:sz w:val="20"/>
                <w:szCs w:val="20"/>
              </w:rPr>
              <w:t>Operacije s razlomcima</w:t>
            </w:r>
          </w:p>
          <w:p w:rsidR="008E003F" w:rsidRPr="002364DE" w:rsidRDefault="008E003F" w:rsidP="00D11A9F">
            <w:pPr>
              <w:pStyle w:val="ListParagraph"/>
              <w:numPr>
                <w:ilvl w:val="0"/>
                <w:numId w:val="1"/>
              </w:numPr>
              <w:spacing w:after="0" w:line="240" w:lineRule="auto"/>
              <w:jc w:val="center"/>
              <w:rPr>
                <w:rFonts w:eastAsia="Times New Roman" w:cs="Arial"/>
                <w:bCs/>
                <w:sz w:val="20"/>
                <w:szCs w:val="20"/>
              </w:rPr>
            </w:pPr>
            <w:r w:rsidRPr="002364DE">
              <w:rPr>
                <w:rFonts w:eastAsia="Times New Roman" w:cs="Arial"/>
                <w:bCs/>
                <w:sz w:val="20"/>
                <w:szCs w:val="20"/>
              </w:rPr>
              <w:t>Učenici će u nastavnoj jedinici  zbrajanje i oduzimanje razlomaka, a pod temom kućnog budžeta, izraditi svoj jednomjesečni proračun. Uvidom u prikupljene podatke, učenik će tražiti načine uštede, predlagati racionalnije korištenje novca  a da sve potrebe članova kućanstva budu zadovoljene.</w:t>
            </w:r>
          </w:p>
          <w:p w:rsidR="008E003F" w:rsidRPr="002364DE" w:rsidRDefault="008E003F" w:rsidP="00D11A9F">
            <w:pPr>
              <w:pStyle w:val="ListParagraph"/>
              <w:numPr>
                <w:ilvl w:val="0"/>
                <w:numId w:val="1"/>
              </w:numPr>
              <w:spacing w:after="0" w:line="240" w:lineRule="auto"/>
              <w:jc w:val="center"/>
              <w:rPr>
                <w:rFonts w:eastAsia="Times New Roman" w:cs="Arial"/>
                <w:bCs/>
                <w:sz w:val="20"/>
                <w:szCs w:val="20"/>
              </w:rPr>
            </w:pPr>
            <w:r w:rsidRPr="002364DE">
              <w:rPr>
                <w:rFonts w:eastAsia="Times New Roman" w:cs="Arial"/>
                <w:bCs/>
                <w:sz w:val="20"/>
                <w:szCs w:val="20"/>
              </w:rPr>
              <w:t>Linearne jednadžbe sa jednom nepoznanicom</w:t>
            </w:r>
          </w:p>
          <w:p w:rsidR="008E003F" w:rsidRPr="002364DE" w:rsidRDefault="008E003F" w:rsidP="00D11A9F">
            <w:pPr>
              <w:pStyle w:val="ListParagraph"/>
              <w:numPr>
                <w:ilvl w:val="0"/>
                <w:numId w:val="1"/>
              </w:numPr>
              <w:spacing w:after="0" w:line="240" w:lineRule="auto"/>
              <w:jc w:val="center"/>
              <w:rPr>
                <w:rFonts w:eastAsia="Times New Roman" w:cs="Arial"/>
                <w:bCs/>
                <w:sz w:val="20"/>
                <w:szCs w:val="20"/>
              </w:rPr>
            </w:pPr>
            <w:r w:rsidRPr="002364DE">
              <w:rPr>
                <w:rFonts w:eastAsia="Times New Roman" w:cs="Arial"/>
                <w:bCs/>
                <w:sz w:val="20"/>
                <w:szCs w:val="20"/>
              </w:rPr>
              <w:t>Na satu matematike u nastavnoj jedinici linearne jednadžbe s jednom nepoznanicom, raditi zadatke na temu budžeta . Učenik će analizirati, istraživati i opisivati kako uštedjeti na potrošnji u kućnom budžetu.</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ENGLESKI JEZIK </w:t>
            </w:r>
            <w:r w:rsidRPr="002364DE">
              <w:rPr>
                <w:rFonts w:eastAsia="Times New Roman" w:cs="Arial"/>
                <w:sz w:val="20"/>
                <w:szCs w:val="20"/>
              </w:rPr>
              <w:t>(1 sat)</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Obitelj prijatelja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kroz obradu teksta o blizancima i obitelji razgovaraju o odnosima u obitelji i utjecaju novca i kućnog budžeta na odnose u obitelji</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NJEMAČKI JEZIK</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rFonts w:eastAsia="Times New Roman" w:cs="Arial"/>
                <w:sz w:val="20"/>
                <w:szCs w:val="20"/>
              </w:rPr>
              <w:t>Iz modnog kataloga</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rFonts w:eastAsia="Times New Roman" w:cs="Arial"/>
                <w:sz w:val="20"/>
                <w:szCs w:val="20"/>
              </w:rPr>
              <w:t>Učenici razgovaraju o tome što kupuju i koliko troše na odjeću</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PRIRODA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Energija - oblici,izvori i štednja energije</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Skupna izrada plakata gdje su učenici podijeljeni u pet grupa – izrada plakata i rasprava o plakatu – naglasak na energiju iz obnovljivih izvora i recikliranog otpada - uštede energije, upozorenje na pretjeranu potrošnju energije</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SRO </w:t>
            </w:r>
            <w:r w:rsidRPr="002364DE">
              <w:rPr>
                <w:rFonts w:eastAsia="Times New Roman" w:cs="Arial"/>
                <w:sz w:val="20"/>
                <w:szCs w:val="20"/>
              </w:rPr>
              <w:t>(5 sati)</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Radionica „predstavljanje prijatelja“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koje sjede zajedno u klupi predstavljaju svoga prijatelja na način da jedan drugome govore o provedenim ljetnim praznicima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„Izbor predsjednika razrednika, potpredsjednika razreda i blagajnika“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se kandidiraju za predsjednika razred, potpredsjednika razreda, blagajnika i međusobno,  putem glasačkih listića, izabiru najbolje kandidate</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„Donošenje razrednih pravila“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donose razredna pravila za šk. god. 2017. / 2018. te ih bilježe na plakat</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„Kućni budžet i moj džeparac“</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razmatraju pojam džeparca i planiraju svoju tjednu i mjesečnu potrošnju</w:t>
            </w:r>
          </w:p>
          <w:p w:rsidR="008E003F" w:rsidRPr="002364DE" w:rsidRDefault="008E003F" w:rsidP="00D11A9F">
            <w:pPr>
              <w:spacing w:after="0" w:line="240" w:lineRule="auto"/>
              <w:contextualSpacing/>
              <w:jc w:val="center"/>
              <w:rPr>
                <w:rFonts w:eastAsia="Times New Roman" w:cs="Arial"/>
                <w:b/>
                <w:sz w:val="20"/>
                <w:szCs w:val="20"/>
              </w:rPr>
            </w:pP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lastRenderedPageBreak/>
              <w:t>Ciljna grupa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6. razredi: a, b, c, d i e</w:t>
            </w:r>
          </w:p>
        </w:tc>
      </w:tr>
      <w:tr w:rsidR="008E003F" w:rsidRPr="002364DE" w:rsidTr="000519B6">
        <w:trPr>
          <w:trHeight w:val="445"/>
        </w:trPr>
        <w:tc>
          <w:tcPr>
            <w:tcW w:w="1331" w:type="dxa"/>
            <w:vMerge w:val="restart"/>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provedbe</w:t>
            </w:r>
          </w:p>
        </w:tc>
        <w:tc>
          <w:tcPr>
            <w:tcW w:w="1253"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Model</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Međupredmetno provođenje, SRO</w:t>
            </w:r>
          </w:p>
        </w:tc>
      </w:tr>
      <w:tr w:rsidR="008E003F" w:rsidRPr="002364DE" w:rsidTr="000519B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3F" w:rsidRPr="002364DE" w:rsidRDefault="008E003F" w:rsidP="00D11A9F">
            <w:pPr>
              <w:spacing w:after="0" w:line="240" w:lineRule="auto"/>
              <w:jc w:val="center"/>
              <w:rPr>
                <w:rFonts w:eastAsia="Times New Roman" w:cs="Arial"/>
                <w:b/>
                <w:sz w:val="20"/>
                <w:szCs w:val="20"/>
              </w:rPr>
            </w:pPr>
          </w:p>
        </w:tc>
        <w:tc>
          <w:tcPr>
            <w:tcW w:w="1253"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Metode i</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oblici rada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autoSpaceDE w:val="0"/>
              <w:autoSpaceDN w:val="0"/>
              <w:adjustRightInd w:val="0"/>
              <w:spacing w:after="0" w:line="240" w:lineRule="auto"/>
              <w:jc w:val="center"/>
              <w:rPr>
                <w:rFonts w:eastAsia="Times New Roman" w:cs="Arial"/>
                <w:sz w:val="20"/>
                <w:szCs w:val="20"/>
                <w:lang w:eastAsia="hr-HR"/>
              </w:rPr>
            </w:pPr>
            <w:r w:rsidRPr="002364DE">
              <w:rPr>
                <w:rFonts w:eastAsia="Times New Roman" w:cs="Arial"/>
                <w:sz w:val="20"/>
                <w:szCs w:val="20"/>
                <w:lang w:eastAsia="hr-HR"/>
              </w:rPr>
              <w:t>Rad u skupini, razgovor, individualni rad, rad na tekstu, slušanje, čitanje, gledanje televizije, pisanje, metoda demonstracije, metoda praktičnoga rada, grafička metoda, metoda kombiniranje i variranje</w:t>
            </w: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Resursi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jc w:val="center"/>
              <w:rPr>
                <w:rFonts w:eastAsia="Times New Roman" w:cs="Arial"/>
                <w:sz w:val="20"/>
                <w:szCs w:val="20"/>
              </w:rPr>
            </w:pPr>
            <w:r w:rsidRPr="002364DE">
              <w:rPr>
                <w:rFonts w:eastAsia="Times New Roman" w:cs="Arial"/>
                <w:sz w:val="20"/>
                <w:szCs w:val="20"/>
              </w:rPr>
              <w:t xml:space="preserve">Nastavni plan i program Hrvatskog jezika, Prirode, Informatike, Geografije, Matematike, Engleskog jezika, Njemačkog jezika, udžbenici, radne bilježnice, Internet, plakati, program međupredmetnih i interdisciplinarnih sadržaja GOO-a za osnovne i srednje škole, višemedijski materijali, likovno-tehnička sredstva, geografska karta, LCD projektor, reprodukcije, fotografije, ploča, kreda, likovno- tehnička sredstva (tempere, kistovi, paleta, podloga), </w:t>
            </w:r>
            <w:r w:rsidRPr="002364DE">
              <w:rPr>
                <w:rFonts w:eastAsia="Times New Roman" w:cs="Arial"/>
                <w:sz w:val="20"/>
                <w:szCs w:val="20"/>
              </w:rPr>
              <w:lastRenderedPageBreak/>
              <w:t>nastavni listići, zidne slike, odbojkaška lopta i mreža, Internet aplikacija quizlet</w:t>
            </w:r>
          </w:p>
        </w:tc>
      </w:tr>
      <w:tr w:rsidR="008E003F" w:rsidRPr="002364DE" w:rsidTr="000519B6">
        <w:trPr>
          <w:trHeight w:val="424"/>
        </w:trPr>
        <w:tc>
          <w:tcPr>
            <w:tcW w:w="2584"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Vremenik</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Tijekom šk. god. 2017. / 2018.</w:t>
            </w: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vrednovanja i korištenje rezultata vrednovanja</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sz w:val="20"/>
                <w:szCs w:val="20"/>
              </w:rPr>
              <w:t>Opisno praćenje učenika u e-dnevnicima (u rubrici – bilješke).  Ocjena izvedena iz praćenja postignuća u usvajanju nastavnih sadržaja i ostvarivanju ishoda koji su istodobno sadržaji i ishodi GOO.</w:t>
            </w: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Troškovnik (npr. za projekt)</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w:t>
            </w:r>
          </w:p>
          <w:p w:rsidR="008E003F" w:rsidRPr="002364DE" w:rsidRDefault="008E003F" w:rsidP="00D11A9F">
            <w:pPr>
              <w:spacing w:after="0" w:line="240" w:lineRule="auto"/>
              <w:contextualSpacing/>
              <w:jc w:val="center"/>
              <w:rPr>
                <w:rFonts w:eastAsia="Times New Roman" w:cs="Arial"/>
                <w:sz w:val="20"/>
                <w:szCs w:val="20"/>
              </w:rPr>
            </w:pPr>
          </w:p>
        </w:tc>
      </w:tr>
      <w:tr w:rsidR="008E003F" w:rsidRPr="002364DE" w:rsidTr="000519B6">
        <w:tc>
          <w:tcPr>
            <w:tcW w:w="2584"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Nositelj odgovornosti</w:t>
            </w:r>
          </w:p>
        </w:tc>
        <w:tc>
          <w:tcPr>
            <w:tcW w:w="6704"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Učitelji predmetne nastave</w:t>
            </w:r>
          </w:p>
          <w:p w:rsidR="008E003F" w:rsidRPr="002364DE" w:rsidRDefault="008E003F" w:rsidP="00D11A9F">
            <w:pPr>
              <w:spacing w:after="0" w:line="240" w:lineRule="auto"/>
              <w:contextualSpacing/>
              <w:jc w:val="center"/>
              <w:rPr>
                <w:rFonts w:eastAsia="Times New Roman" w:cs="Arial"/>
                <w:sz w:val="20"/>
                <w:szCs w:val="20"/>
              </w:rPr>
            </w:pP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TableGrid"/>
        <w:tblW w:w="0" w:type="auto"/>
        <w:tblLook w:val="04A0" w:firstRow="1" w:lastRow="0" w:firstColumn="1" w:lastColumn="0" w:noHBand="0" w:noVBand="1"/>
      </w:tblPr>
      <w:tblGrid>
        <w:gridCol w:w="1090"/>
        <w:gridCol w:w="1092"/>
        <w:gridCol w:w="6878"/>
      </w:tblGrid>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lastRenderedPageBreak/>
              <w:t>Naziv</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Lijepa naša domovino, himna Republike Hrvatske.</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Svrha</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Slušanjem i pjevanjem upoznati i usvojiti himnu Republike Hrvatske.</w:t>
            </w:r>
          </w:p>
        </w:tc>
      </w:tr>
      <w:tr w:rsidR="008E003F" w:rsidRPr="002364DE" w:rsidTr="000519B6">
        <w:trPr>
          <w:trHeight w:val="535"/>
        </w:trPr>
        <w:tc>
          <w:tcPr>
            <w:tcW w:w="2518" w:type="dxa"/>
            <w:gridSpan w:val="2"/>
            <w:vMerge w:val="restart"/>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Ishodi</w:t>
            </w:r>
          </w:p>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Strukturne dimenzije</w:t>
            </w:r>
          </w:p>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građanske kompetencije:</w:t>
            </w:r>
          </w:p>
        </w:tc>
        <w:tc>
          <w:tcPr>
            <w:tcW w:w="12376" w:type="dxa"/>
          </w:tcPr>
          <w:p w:rsidR="008E003F" w:rsidRPr="002364DE" w:rsidRDefault="008E003F" w:rsidP="00D11A9F">
            <w:pPr>
              <w:tabs>
                <w:tab w:val="left" w:pos="1380"/>
              </w:tabs>
              <w:jc w:val="center"/>
              <w:rPr>
                <w:rFonts w:eastAsia="Times New Roman" w:cs="Times New Roman"/>
                <w:b/>
                <w:sz w:val="20"/>
                <w:szCs w:val="20"/>
              </w:rPr>
            </w:pPr>
            <w:r w:rsidRPr="002364DE">
              <w:rPr>
                <w:rFonts w:eastAsia="Times New Roman" w:cs="Times New Roman"/>
                <w:b/>
                <w:sz w:val="20"/>
                <w:szCs w:val="20"/>
              </w:rPr>
              <w:t>Građansko znanje i razumijevanje:</w:t>
            </w:r>
            <w:r w:rsidRPr="002364DE">
              <w:rPr>
                <w:rFonts w:eastAsia="Times New Roman" w:cs="Times New Roman"/>
                <w:sz w:val="20"/>
                <w:szCs w:val="20"/>
              </w:rPr>
              <w:t xml:space="preserve"> učenici će znati prepoznati i otpjevati himnu Republike Hrvatske.</w:t>
            </w:r>
          </w:p>
        </w:tc>
      </w:tr>
      <w:tr w:rsidR="008E003F" w:rsidRPr="002364DE" w:rsidTr="000519B6">
        <w:trPr>
          <w:trHeight w:val="535"/>
        </w:trPr>
        <w:tc>
          <w:tcPr>
            <w:tcW w:w="2518" w:type="dxa"/>
            <w:gridSpan w:val="2"/>
            <w:vMerge/>
          </w:tcPr>
          <w:p w:rsidR="008E003F" w:rsidRPr="002364DE" w:rsidRDefault="008E003F" w:rsidP="00D11A9F">
            <w:pPr>
              <w:tabs>
                <w:tab w:val="left" w:pos="1380"/>
              </w:tabs>
              <w:jc w:val="center"/>
              <w:rPr>
                <w:rFonts w:eastAsia="Times New Roman" w:cs="Times New Roman"/>
                <w:sz w:val="20"/>
                <w:szCs w:val="20"/>
              </w:rPr>
            </w:pPr>
          </w:p>
        </w:tc>
        <w:tc>
          <w:tcPr>
            <w:tcW w:w="12376" w:type="dxa"/>
          </w:tcPr>
          <w:p w:rsidR="008E003F" w:rsidRPr="002364DE" w:rsidRDefault="008E003F" w:rsidP="00D11A9F">
            <w:pPr>
              <w:tabs>
                <w:tab w:val="left" w:pos="1380"/>
              </w:tabs>
              <w:jc w:val="center"/>
              <w:rPr>
                <w:rFonts w:eastAsia="Times New Roman" w:cs="Times New Roman"/>
                <w:b/>
                <w:sz w:val="20"/>
                <w:szCs w:val="20"/>
              </w:rPr>
            </w:pPr>
            <w:r w:rsidRPr="002364DE">
              <w:rPr>
                <w:rFonts w:eastAsia="Times New Roman" w:cs="Times New Roman"/>
                <w:b/>
                <w:sz w:val="20"/>
                <w:szCs w:val="20"/>
              </w:rPr>
              <w:t xml:space="preserve">Građanske vještine i sposobnosti: </w:t>
            </w:r>
            <w:r w:rsidRPr="002364DE">
              <w:rPr>
                <w:rFonts w:eastAsia="Times New Roman" w:cs="Times New Roman"/>
                <w:sz w:val="20"/>
                <w:szCs w:val="20"/>
              </w:rPr>
              <w:t>učenici će znati iskazati privrženost svojoj domovini i zavičaju, načelima pravednosti i humanosti te izgradnji demokratskih odnosa.</w:t>
            </w:r>
          </w:p>
        </w:tc>
      </w:tr>
      <w:tr w:rsidR="008E003F" w:rsidRPr="002364DE" w:rsidTr="000519B6">
        <w:trPr>
          <w:trHeight w:val="535"/>
        </w:trPr>
        <w:tc>
          <w:tcPr>
            <w:tcW w:w="2518" w:type="dxa"/>
            <w:gridSpan w:val="2"/>
            <w:vMerge/>
          </w:tcPr>
          <w:p w:rsidR="008E003F" w:rsidRPr="002364DE" w:rsidRDefault="008E003F" w:rsidP="00D11A9F">
            <w:pPr>
              <w:tabs>
                <w:tab w:val="left" w:pos="1380"/>
              </w:tabs>
              <w:jc w:val="center"/>
              <w:rPr>
                <w:rFonts w:eastAsia="Times New Roman" w:cs="Times New Roman"/>
                <w:sz w:val="20"/>
                <w:szCs w:val="20"/>
              </w:rPr>
            </w:pPr>
          </w:p>
        </w:tc>
        <w:tc>
          <w:tcPr>
            <w:tcW w:w="12376" w:type="dxa"/>
          </w:tcPr>
          <w:p w:rsidR="008E003F" w:rsidRPr="002364DE" w:rsidRDefault="008E003F" w:rsidP="00D11A9F">
            <w:pPr>
              <w:tabs>
                <w:tab w:val="left" w:pos="1380"/>
              </w:tabs>
              <w:jc w:val="center"/>
              <w:rPr>
                <w:rFonts w:eastAsia="Times New Roman" w:cs="Times New Roman"/>
                <w:b/>
                <w:sz w:val="20"/>
                <w:szCs w:val="20"/>
              </w:rPr>
            </w:pPr>
            <w:r w:rsidRPr="002364DE">
              <w:rPr>
                <w:rFonts w:eastAsia="Times New Roman" w:cs="Times New Roman"/>
                <w:b/>
                <w:sz w:val="20"/>
                <w:szCs w:val="20"/>
              </w:rPr>
              <w:t xml:space="preserve">Građanske vrijednosti i stavovi: </w:t>
            </w:r>
            <w:r w:rsidRPr="002364DE">
              <w:rPr>
                <w:rFonts w:eastAsia="Times New Roman" w:cs="Times New Roman"/>
                <w:sz w:val="20"/>
                <w:szCs w:val="20"/>
              </w:rPr>
              <w:t>učenici će znati važnost baštinjenja zajedničke dobrobiti.</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Kratak opis aktivnosti</w:t>
            </w:r>
          </w:p>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(poveznice aktivnosti s GOO)</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 aktivnim slušanjem i pjevanjem upoznati himnu Republike Hrvatske.</w:t>
            </w:r>
          </w:p>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 razgovorom o tekstu otkriti i raspraviti zašto je upravo ta skladba odabrana za himnu Republike Hrvatske.</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Ciljna grupa</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4. i 6. razred.</w:t>
            </w:r>
          </w:p>
        </w:tc>
      </w:tr>
      <w:tr w:rsidR="008E003F" w:rsidRPr="002364DE" w:rsidTr="000519B6">
        <w:trPr>
          <w:trHeight w:val="203"/>
        </w:trPr>
        <w:tc>
          <w:tcPr>
            <w:tcW w:w="1188" w:type="dxa"/>
            <w:vMerge w:val="restart"/>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Način provedbe</w:t>
            </w:r>
          </w:p>
        </w:tc>
        <w:tc>
          <w:tcPr>
            <w:tcW w:w="1330"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Model</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Međupredmetno – glazbena kultura.</w:t>
            </w:r>
          </w:p>
        </w:tc>
      </w:tr>
      <w:tr w:rsidR="008E003F" w:rsidRPr="002364DE" w:rsidTr="000519B6">
        <w:trPr>
          <w:trHeight w:val="202"/>
        </w:trPr>
        <w:tc>
          <w:tcPr>
            <w:tcW w:w="1188" w:type="dxa"/>
            <w:vMerge/>
          </w:tcPr>
          <w:p w:rsidR="008E003F" w:rsidRPr="002364DE" w:rsidRDefault="008E003F" w:rsidP="00D11A9F">
            <w:pPr>
              <w:tabs>
                <w:tab w:val="left" w:pos="1380"/>
              </w:tabs>
              <w:jc w:val="center"/>
              <w:rPr>
                <w:rFonts w:eastAsia="Times New Roman" w:cs="Times New Roman"/>
                <w:sz w:val="20"/>
                <w:szCs w:val="20"/>
              </w:rPr>
            </w:pPr>
          </w:p>
        </w:tc>
        <w:tc>
          <w:tcPr>
            <w:tcW w:w="1330"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Metode i oblici rada</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Demonstracija, vođeni razgovor, aktivno i suradničko poučavanje, rad u skupinama, istraživanje.</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Resursi</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Udžbenik, klavijatura, cd-player.</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Vremenik</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Studeni 2017., 1 sat.</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Način vrednovanja i korištenja rezultata vrednovanja (praćenje, vrednovanje i osiguranje kvalitete)</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Osobna zapažanja, bilješke, osvrt na naučeno, nastup na školskoj priredbi.</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Troškovnik</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w:t>
            </w:r>
          </w:p>
        </w:tc>
      </w:tr>
      <w:tr w:rsidR="008E003F" w:rsidRPr="002364DE" w:rsidTr="000519B6">
        <w:tc>
          <w:tcPr>
            <w:tcW w:w="2518" w:type="dxa"/>
            <w:gridSpan w:val="2"/>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Nositelji odgovornosti</w:t>
            </w:r>
          </w:p>
        </w:tc>
        <w:tc>
          <w:tcPr>
            <w:tcW w:w="12376" w:type="dxa"/>
          </w:tcPr>
          <w:p w:rsidR="008E003F" w:rsidRPr="002364DE" w:rsidRDefault="008E003F" w:rsidP="00D11A9F">
            <w:pPr>
              <w:tabs>
                <w:tab w:val="left" w:pos="1380"/>
              </w:tabs>
              <w:jc w:val="center"/>
              <w:rPr>
                <w:rFonts w:eastAsia="Times New Roman" w:cs="Times New Roman"/>
                <w:sz w:val="20"/>
                <w:szCs w:val="20"/>
              </w:rPr>
            </w:pPr>
            <w:r w:rsidRPr="002364DE">
              <w:rPr>
                <w:rFonts w:eastAsia="Times New Roman" w:cs="Times New Roman"/>
                <w:sz w:val="20"/>
                <w:szCs w:val="20"/>
              </w:rPr>
              <w:t>Tomo Njegovan i Marko Ritoša.</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pPr w:leftFromText="180" w:rightFromText="180" w:vertAnchor="page" w:horzAnchor="margin" w:tblpY="2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1120"/>
        <w:gridCol w:w="6813"/>
      </w:tblGrid>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lastRenderedPageBreak/>
              <w:t>Svrha</w:t>
            </w:r>
          </w:p>
        </w:tc>
        <w:tc>
          <w:tcPr>
            <w:tcW w:w="6813" w:type="dxa"/>
          </w:tcPr>
          <w:p w:rsidR="008E003F" w:rsidRPr="002364DE" w:rsidRDefault="008E003F" w:rsidP="005E1BD0">
            <w:pPr>
              <w:spacing w:after="0" w:line="240" w:lineRule="auto"/>
              <w:jc w:val="center"/>
              <w:rPr>
                <w:rFonts w:cstheme="minorHAnsi"/>
                <w:sz w:val="20"/>
                <w:szCs w:val="20"/>
              </w:rPr>
            </w:pPr>
            <w:r w:rsidRPr="002364DE">
              <w:rPr>
                <w:rFonts w:cstheme="minorHAnsi"/>
                <w:sz w:val="20"/>
                <w:szCs w:val="20"/>
              </w:rPr>
              <w:t>Učenici će steći znanja o društveno-gospodarskom i političkom položaju Dubrovačke Republike.</w:t>
            </w:r>
          </w:p>
        </w:tc>
      </w:tr>
      <w:tr w:rsidR="008E003F" w:rsidRPr="002364DE" w:rsidTr="005E1BD0">
        <w:trPr>
          <w:trHeight w:val="535"/>
        </w:trPr>
        <w:tc>
          <w:tcPr>
            <w:tcW w:w="2247" w:type="dxa"/>
            <w:gridSpan w:val="2"/>
            <w:vMerge w:val="restart"/>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Ishodi</w:t>
            </w:r>
          </w:p>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Strukturne dimenzije</w:t>
            </w:r>
          </w:p>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građanske kompetencije:</w:t>
            </w:r>
          </w:p>
        </w:tc>
        <w:tc>
          <w:tcPr>
            <w:tcW w:w="6813" w:type="dxa"/>
          </w:tcPr>
          <w:p w:rsidR="008E003F" w:rsidRPr="002364DE" w:rsidRDefault="008E003F" w:rsidP="005E1BD0">
            <w:pPr>
              <w:spacing w:after="0" w:line="240" w:lineRule="auto"/>
              <w:jc w:val="center"/>
              <w:rPr>
                <w:rFonts w:cstheme="minorHAnsi"/>
                <w:sz w:val="20"/>
                <w:szCs w:val="20"/>
              </w:rPr>
            </w:pPr>
            <w:r w:rsidRPr="002364DE">
              <w:rPr>
                <w:rFonts w:cstheme="minorHAnsi"/>
                <w:b/>
                <w:sz w:val="20"/>
                <w:szCs w:val="20"/>
              </w:rPr>
              <w:t xml:space="preserve">Građansko znanje i razumijevanje: </w:t>
            </w:r>
            <w:r w:rsidRPr="002364DE">
              <w:rPr>
                <w:rFonts w:cstheme="minorHAnsi"/>
                <w:sz w:val="20"/>
                <w:szCs w:val="20"/>
              </w:rPr>
              <w:t>objasniti pojam aristokratska republika,</w:t>
            </w:r>
            <w:r w:rsidRPr="002364DE">
              <w:rPr>
                <w:rFonts w:cstheme="minorHAnsi"/>
                <w:b/>
                <w:sz w:val="20"/>
                <w:szCs w:val="20"/>
              </w:rPr>
              <w:t xml:space="preserve"> </w:t>
            </w:r>
            <w:r w:rsidRPr="002364DE">
              <w:rPr>
                <w:rFonts w:cstheme="minorHAnsi"/>
                <w:sz w:val="20"/>
                <w:szCs w:val="20"/>
              </w:rPr>
              <w:t>opisati ustroj vlasti i funkcioniranje Dubrovačke Republike.</w:t>
            </w:r>
          </w:p>
          <w:p w:rsidR="008E003F" w:rsidRPr="002364DE" w:rsidRDefault="008E003F" w:rsidP="005E1BD0">
            <w:pPr>
              <w:spacing w:after="0" w:line="240" w:lineRule="auto"/>
              <w:jc w:val="center"/>
              <w:rPr>
                <w:rFonts w:cstheme="minorHAnsi"/>
                <w:sz w:val="20"/>
                <w:szCs w:val="20"/>
              </w:rPr>
            </w:pPr>
          </w:p>
        </w:tc>
      </w:tr>
      <w:tr w:rsidR="008E003F" w:rsidRPr="002364DE" w:rsidTr="005E1BD0">
        <w:trPr>
          <w:trHeight w:val="535"/>
        </w:trPr>
        <w:tc>
          <w:tcPr>
            <w:tcW w:w="2247" w:type="dxa"/>
            <w:gridSpan w:val="2"/>
            <w:vMerge/>
          </w:tcPr>
          <w:p w:rsidR="008E003F" w:rsidRPr="002364DE" w:rsidRDefault="008E003F" w:rsidP="005E1BD0">
            <w:pPr>
              <w:spacing w:after="0" w:line="360" w:lineRule="auto"/>
              <w:jc w:val="center"/>
              <w:rPr>
                <w:rFonts w:cstheme="minorHAnsi"/>
                <w:sz w:val="20"/>
                <w:szCs w:val="20"/>
              </w:rPr>
            </w:pPr>
          </w:p>
        </w:tc>
        <w:tc>
          <w:tcPr>
            <w:tcW w:w="6813" w:type="dxa"/>
          </w:tcPr>
          <w:p w:rsidR="008E003F" w:rsidRPr="002364DE" w:rsidRDefault="008E003F" w:rsidP="005E1BD0">
            <w:pPr>
              <w:spacing w:after="0" w:line="240" w:lineRule="auto"/>
              <w:jc w:val="center"/>
              <w:rPr>
                <w:rFonts w:cstheme="minorHAnsi"/>
                <w:sz w:val="20"/>
                <w:szCs w:val="20"/>
              </w:rPr>
            </w:pPr>
            <w:r w:rsidRPr="002364DE">
              <w:rPr>
                <w:rFonts w:cstheme="minorHAnsi"/>
                <w:b/>
                <w:sz w:val="20"/>
                <w:szCs w:val="20"/>
              </w:rPr>
              <w:t xml:space="preserve">Građanske vještine i sposobnosti: </w:t>
            </w:r>
            <w:r w:rsidRPr="002364DE">
              <w:rPr>
                <w:rFonts w:cstheme="minorHAnsi"/>
                <w:sz w:val="20"/>
                <w:szCs w:val="20"/>
              </w:rPr>
              <w:t>obrazložiti važnost vješte dubrovačke diplomacije, trgovačkih veza sa zaleđem (Osmansko carstvo), i ostatkom Jadrana što je omogućilo punjenje gradskog proračuna.</w:t>
            </w:r>
          </w:p>
        </w:tc>
      </w:tr>
      <w:tr w:rsidR="008E003F" w:rsidRPr="002364DE" w:rsidTr="005E1BD0">
        <w:trPr>
          <w:trHeight w:val="535"/>
        </w:trPr>
        <w:tc>
          <w:tcPr>
            <w:tcW w:w="2247" w:type="dxa"/>
            <w:gridSpan w:val="2"/>
            <w:vMerge/>
          </w:tcPr>
          <w:p w:rsidR="008E003F" w:rsidRPr="002364DE" w:rsidRDefault="008E003F" w:rsidP="005E1BD0">
            <w:pPr>
              <w:spacing w:after="0" w:line="360" w:lineRule="auto"/>
              <w:jc w:val="center"/>
              <w:rPr>
                <w:rFonts w:cstheme="minorHAnsi"/>
                <w:sz w:val="20"/>
                <w:szCs w:val="20"/>
              </w:rPr>
            </w:pPr>
          </w:p>
        </w:tc>
        <w:tc>
          <w:tcPr>
            <w:tcW w:w="6813" w:type="dxa"/>
          </w:tcPr>
          <w:p w:rsidR="008E003F" w:rsidRPr="002364DE" w:rsidRDefault="008E003F" w:rsidP="005E1BD0">
            <w:pPr>
              <w:spacing w:after="0" w:line="240" w:lineRule="auto"/>
              <w:jc w:val="center"/>
              <w:rPr>
                <w:rFonts w:cstheme="minorHAnsi"/>
                <w:sz w:val="20"/>
                <w:szCs w:val="20"/>
              </w:rPr>
            </w:pPr>
            <w:r w:rsidRPr="002364DE">
              <w:rPr>
                <w:rFonts w:cstheme="minorHAnsi"/>
                <w:b/>
                <w:sz w:val="20"/>
                <w:szCs w:val="20"/>
              </w:rPr>
              <w:t xml:space="preserve">Građanske vrijednosti i stavovi: </w:t>
            </w:r>
            <w:r w:rsidRPr="002364DE">
              <w:rPr>
                <w:rFonts w:cstheme="minorHAnsi"/>
                <w:sz w:val="20"/>
                <w:szCs w:val="20"/>
              </w:rPr>
              <w:t>iskazati vlastite stavove o osobnoj slobodi  i pravu pojedinca na nju.</w:t>
            </w:r>
          </w:p>
          <w:p w:rsidR="008E003F" w:rsidRPr="002364DE" w:rsidRDefault="008E003F" w:rsidP="005E1BD0">
            <w:pPr>
              <w:spacing w:after="0" w:line="240" w:lineRule="auto"/>
              <w:jc w:val="center"/>
              <w:rPr>
                <w:rFonts w:cstheme="minorHAnsi"/>
                <w:sz w:val="20"/>
                <w:szCs w:val="20"/>
              </w:rPr>
            </w:pPr>
          </w:p>
        </w:tc>
      </w:tr>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Kratak opis aktivnosti</w:t>
            </w:r>
          </w:p>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(poveznice aktivnosti s GOO)</w:t>
            </w:r>
          </w:p>
        </w:tc>
        <w:tc>
          <w:tcPr>
            <w:tcW w:w="6813" w:type="dxa"/>
          </w:tcPr>
          <w:p w:rsidR="008E003F" w:rsidRPr="002364DE" w:rsidRDefault="008E003F" w:rsidP="005E1BD0">
            <w:pPr>
              <w:spacing w:after="0" w:line="240" w:lineRule="auto"/>
              <w:jc w:val="center"/>
              <w:rPr>
                <w:rFonts w:cstheme="minorHAnsi"/>
                <w:sz w:val="20"/>
                <w:szCs w:val="20"/>
              </w:rPr>
            </w:pPr>
            <w:r w:rsidRPr="002364DE">
              <w:rPr>
                <w:rFonts w:cstheme="minorHAnsi"/>
                <w:sz w:val="20"/>
                <w:szCs w:val="20"/>
              </w:rPr>
              <w:t>Učenici će prateći ppt prezentaciju ponoviti prethodno obrađeno gradivo o Dubrovačkoj Republici, na povijesnom zemljovidu će odrediti njezin položaj i granice, odrediti države s kojima je graničila, analizirati će slikovni i pisani materijal (povijesne izvore), te će na temelju njih iznositi vlastita razmišljanja i stavove o domoljublju, osobnoj slobodi i društvenoj skrbi potrebitima.</w:t>
            </w:r>
          </w:p>
          <w:p w:rsidR="008E003F" w:rsidRPr="002364DE" w:rsidRDefault="008E003F" w:rsidP="005E1BD0">
            <w:pPr>
              <w:spacing w:after="0" w:line="240" w:lineRule="auto"/>
              <w:jc w:val="center"/>
              <w:rPr>
                <w:rFonts w:cstheme="minorHAnsi"/>
                <w:sz w:val="20"/>
                <w:szCs w:val="20"/>
              </w:rPr>
            </w:pPr>
          </w:p>
        </w:tc>
      </w:tr>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Ciljna grupa</w:t>
            </w:r>
          </w:p>
        </w:tc>
        <w:tc>
          <w:tcPr>
            <w:tcW w:w="6813"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Šesti razredi</w:t>
            </w:r>
          </w:p>
        </w:tc>
      </w:tr>
      <w:tr w:rsidR="008E003F" w:rsidRPr="002364DE" w:rsidTr="005E1BD0">
        <w:trPr>
          <w:trHeight w:val="203"/>
        </w:trPr>
        <w:tc>
          <w:tcPr>
            <w:tcW w:w="1127" w:type="dxa"/>
            <w:vMerge w:val="restart"/>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Način provedbe</w:t>
            </w:r>
          </w:p>
        </w:tc>
        <w:tc>
          <w:tcPr>
            <w:tcW w:w="1120"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Model</w:t>
            </w:r>
          </w:p>
        </w:tc>
        <w:tc>
          <w:tcPr>
            <w:tcW w:w="6813"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Međupredmetno- povijest</w:t>
            </w:r>
          </w:p>
        </w:tc>
      </w:tr>
      <w:tr w:rsidR="008E003F" w:rsidRPr="002364DE" w:rsidTr="005E1BD0">
        <w:trPr>
          <w:trHeight w:val="202"/>
        </w:trPr>
        <w:tc>
          <w:tcPr>
            <w:tcW w:w="1127" w:type="dxa"/>
            <w:vMerge/>
          </w:tcPr>
          <w:p w:rsidR="008E003F" w:rsidRPr="002364DE" w:rsidRDefault="008E003F" w:rsidP="005E1BD0">
            <w:pPr>
              <w:spacing w:after="0" w:line="360" w:lineRule="auto"/>
              <w:jc w:val="center"/>
              <w:rPr>
                <w:rFonts w:cstheme="minorHAnsi"/>
                <w:sz w:val="20"/>
                <w:szCs w:val="20"/>
              </w:rPr>
            </w:pPr>
          </w:p>
        </w:tc>
        <w:tc>
          <w:tcPr>
            <w:tcW w:w="1120"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Metode i oblici rada</w:t>
            </w:r>
          </w:p>
        </w:tc>
        <w:tc>
          <w:tcPr>
            <w:tcW w:w="6813" w:type="dxa"/>
          </w:tcPr>
          <w:p w:rsidR="008E003F" w:rsidRPr="002364DE" w:rsidRDefault="008E003F" w:rsidP="005E1BD0">
            <w:pPr>
              <w:spacing w:after="0" w:line="240" w:lineRule="auto"/>
              <w:jc w:val="center"/>
              <w:rPr>
                <w:rFonts w:cstheme="minorHAnsi"/>
                <w:sz w:val="20"/>
                <w:szCs w:val="20"/>
              </w:rPr>
            </w:pPr>
            <w:r w:rsidRPr="002364DE">
              <w:rPr>
                <w:rFonts w:cstheme="minorHAnsi"/>
                <w:sz w:val="20"/>
                <w:szCs w:val="20"/>
              </w:rPr>
              <w:t>Razgovor, rad na zemljovidu, analiza slikovnog i pisanog materijala, frontalni rad, rad u paru te individualni rad.</w:t>
            </w:r>
          </w:p>
        </w:tc>
      </w:tr>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Resursi</w:t>
            </w:r>
          </w:p>
        </w:tc>
        <w:tc>
          <w:tcPr>
            <w:tcW w:w="6813"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Udžbenik, povijesni zemljovid, slikovni i pisani materijal, ppt prezentacija</w:t>
            </w:r>
          </w:p>
        </w:tc>
      </w:tr>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Vremenik</w:t>
            </w:r>
          </w:p>
        </w:tc>
        <w:tc>
          <w:tcPr>
            <w:tcW w:w="6813"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Svibanj, 2018.</w:t>
            </w:r>
          </w:p>
        </w:tc>
      </w:tr>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Način vrednovanja i korištenja rezultata vrednovanja (praćenje, vrednovanje i osiguranje kvalitete)</w:t>
            </w:r>
          </w:p>
        </w:tc>
        <w:tc>
          <w:tcPr>
            <w:tcW w:w="6813" w:type="dxa"/>
          </w:tcPr>
          <w:p w:rsidR="008E003F" w:rsidRPr="002364DE" w:rsidRDefault="008E003F" w:rsidP="005E1BD0">
            <w:pPr>
              <w:spacing w:after="0" w:line="240" w:lineRule="auto"/>
              <w:jc w:val="center"/>
              <w:rPr>
                <w:rFonts w:cstheme="minorHAnsi"/>
                <w:sz w:val="20"/>
                <w:szCs w:val="20"/>
              </w:rPr>
            </w:pPr>
            <w:r w:rsidRPr="002364DE">
              <w:rPr>
                <w:rFonts w:cstheme="minorHAnsi"/>
                <w:sz w:val="20"/>
                <w:szCs w:val="20"/>
              </w:rPr>
              <w:t>Iznošenje stavova o podijeli društva u Republici, važnosti ukidanja ropstva, brizi za nemoćne i potrebite te organiziranoj zdravstvenoj zaštiti.</w:t>
            </w:r>
          </w:p>
        </w:tc>
      </w:tr>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Troškovnik</w:t>
            </w:r>
          </w:p>
        </w:tc>
        <w:tc>
          <w:tcPr>
            <w:tcW w:w="6813"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w:t>
            </w:r>
          </w:p>
        </w:tc>
      </w:tr>
      <w:tr w:rsidR="008E003F" w:rsidRPr="002364DE" w:rsidTr="005E1BD0">
        <w:tc>
          <w:tcPr>
            <w:tcW w:w="2247" w:type="dxa"/>
            <w:gridSpan w:val="2"/>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Nositelji odgovornosti</w:t>
            </w:r>
          </w:p>
        </w:tc>
        <w:tc>
          <w:tcPr>
            <w:tcW w:w="6813" w:type="dxa"/>
          </w:tcPr>
          <w:p w:rsidR="008E003F" w:rsidRPr="002364DE" w:rsidRDefault="008E003F" w:rsidP="005E1BD0">
            <w:pPr>
              <w:spacing w:after="0" w:line="360" w:lineRule="auto"/>
              <w:jc w:val="center"/>
              <w:rPr>
                <w:rFonts w:cstheme="minorHAnsi"/>
                <w:sz w:val="20"/>
                <w:szCs w:val="20"/>
              </w:rPr>
            </w:pPr>
            <w:r w:rsidRPr="002364DE">
              <w:rPr>
                <w:rFonts w:cstheme="minorHAnsi"/>
                <w:sz w:val="20"/>
                <w:szCs w:val="20"/>
              </w:rPr>
              <w:t>učitelji Povijesti</w:t>
            </w:r>
          </w:p>
        </w:tc>
      </w:tr>
    </w:tbl>
    <w:tbl>
      <w:tblPr>
        <w:tblpPr w:leftFromText="180" w:rightFromText="180" w:bottomFromText="200"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6846"/>
      </w:tblGrid>
      <w:tr w:rsidR="005E1BD0" w:rsidRPr="002364DE" w:rsidTr="005E1BD0">
        <w:tc>
          <w:tcPr>
            <w:tcW w:w="2214" w:type="dxa"/>
            <w:tcBorders>
              <w:top w:val="single" w:sz="4" w:space="0" w:color="auto"/>
              <w:left w:val="single" w:sz="4" w:space="0" w:color="auto"/>
              <w:bottom w:val="single" w:sz="4" w:space="0" w:color="auto"/>
              <w:right w:val="single" w:sz="4" w:space="0" w:color="auto"/>
            </w:tcBorders>
            <w:hideMark/>
          </w:tcPr>
          <w:p w:rsidR="005E1BD0" w:rsidRPr="002364DE" w:rsidRDefault="005E1BD0" w:rsidP="005E1BD0">
            <w:pPr>
              <w:spacing w:after="0" w:line="360" w:lineRule="auto"/>
              <w:jc w:val="center"/>
              <w:rPr>
                <w:rFonts w:cstheme="minorHAnsi"/>
                <w:sz w:val="20"/>
                <w:szCs w:val="20"/>
              </w:rPr>
            </w:pPr>
            <w:r w:rsidRPr="002364DE">
              <w:rPr>
                <w:rFonts w:cstheme="minorHAnsi"/>
                <w:sz w:val="20"/>
                <w:szCs w:val="20"/>
              </w:rPr>
              <w:t>Naziv</w:t>
            </w:r>
          </w:p>
        </w:tc>
        <w:tc>
          <w:tcPr>
            <w:tcW w:w="6846" w:type="dxa"/>
            <w:tcBorders>
              <w:top w:val="single" w:sz="4" w:space="0" w:color="auto"/>
              <w:left w:val="single" w:sz="4" w:space="0" w:color="auto"/>
              <w:bottom w:val="single" w:sz="4" w:space="0" w:color="auto"/>
              <w:right w:val="single" w:sz="4" w:space="0" w:color="auto"/>
            </w:tcBorders>
            <w:hideMark/>
          </w:tcPr>
          <w:p w:rsidR="005E1BD0" w:rsidRPr="002364DE" w:rsidRDefault="005E1BD0" w:rsidP="005E1BD0">
            <w:pPr>
              <w:spacing w:after="0" w:line="240" w:lineRule="auto"/>
              <w:jc w:val="center"/>
              <w:rPr>
                <w:rFonts w:cstheme="minorHAnsi"/>
                <w:sz w:val="20"/>
                <w:szCs w:val="20"/>
              </w:rPr>
            </w:pPr>
            <w:r w:rsidRPr="002364DE">
              <w:rPr>
                <w:rFonts w:cstheme="minorHAnsi"/>
                <w:sz w:val="20"/>
                <w:szCs w:val="20"/>
              </w:rPr>
              <w:t>Dubrovačka Republika; Ljudsko-pravna dimenzija, Politička dimenzija, Gospodarska dimenzija</w:t>
            </w:r>
          </w:p>
        </w:tc>
      </w:tr>
    </w:tbl>
    <w:p w:rsidR="008E003F" w:rsidRPr="002364DE" w:rsidRDefault="008E003F" w:rsidP="004D4028">
      <w:pPr>
        <w:spacing w:after="160" w:line="259" w:lineRule="auto"/>
        <w:rPr>
          <w:sz w:val="20"/>
          <w:szCs w:val="20"/>
        </w:rPr>
      </w:pPr>
    </w:p>
    <w:p w:rsidR="008E003F" w:rsidRPr="002364DE" w:rsidRDefault="008E003F" w:rsidP="00D11A9F">
      <w:pPr>
        <w:jc w:val="center"/>
        <w:rPr>
          <w:sz w:val="20"/>
          <w:szCs w:val="20"/>
        </w:rPr>
      </w:pPr>
    </w:p>
    <w:p w:rsidR="008E003F" w:rsidRPr="002364DE" w:rsidRDefault="008E003F" w:rsidP="005E1BD0">
      <w:pPr>
        <w:rPr>
          <w:sz w:val="20"/>
          <w:szCs w:val="20"/>
        </w:rPr>
      </w:pPr>
    </w:p>
    <w:p w:rsidR="008E003F" w:rsidRDefault="008E003F" w:rsidP="00D11A9F">
      <w:pPr>
        <w:jc w:val="center"/>
        <w:rPr>
          <w:sz w:val="20"/>
          <w:szCs w:val="20"/>
        </w:rPr>
      </w:pPr>
    </w:p>
    <w:p w:rsidR="005E1BD0" w:rsidRDefault="005E1BD0" w:rsidP="00D11A9F">
      <w:pPr>
        <w:jc w:val="center"/>
        <w:rPr>
          <w:sz w:val="20"/>
          <w:szCs w:val="20"/>
        </w:rPr>
      </w:pPr>
    </w:p>
    <w:p w:rsidR="005E1BD0" w:rsidRDefault="005E1BD0" w:rsidP="00D11A9F">
      <w:pPr>
        <w:jc w:val="center"/>
        <w:rPr>
          <w:sz w:val="20"/>
          <w:szCs w:val="20"/>
        </w:rPr>
      </w:pPr>
    </w:p>
    <w:p w:rsidR="005E1BD0" w:rsidRDefault="005E1BD0" w:rsidP="00D11A9F">
      <w:pPr>
        <w:jc w:val="center"/>
        <w:rPr>
          <w:sz w:val="20"/>
          <w:szCs w:val="20"/>
        </w:rPr>
      </w:pPr>
    </w:p>
    <w:p w:rsidR="005E1BD0" w:rsidRDefault="005E1BD0" w:rsidP="00D11A9F">
      <w:pPr>
        <w:jc w:val="center"/>
        <w:rPr>
          <w:sz w:val="20"/>
          <w:szCs w:val="20"/>
        </w:rPr>
      </w:pPr>
    </w:p>
    <w:p w:rsidR="005E1BD0" w:rsidRDefault="005E1BD0" w:rsidP="00D11A9F">
      <w:pPr>
        <w:jc w:val="center"/>
        <w:rPr>
          <w:sz w:val="20"/>
          <w:szCs w:val="20"/>
        </w:rPr>
      </w:pPr>
    </w:p>
    <w:p w:rsidR="005E1BD0" w:rsidRDefault="005E1BD0" w:rsidP="00D11A9F">
      <w:pPr>
        <w:jc w:val="center"/>
        <w:rPr>
          <w:sz w:val="20"/>
          <w:szCs w:val="20"/>
        </w:rPr>
      </w:pPr>
    </w:p>
    <w:p w:rsidR="005E1BD0" w:rsidRPr="002364DE" w:rsidRDefault="005E1BD0" w:rsidP="00D11A9F">
      <w:pPr>
        <w:jc w:val="center"/>
        <w:rPr>
          <w:sz w:val="20"/>
          <w:szCs w:val="20"/>
        </w:rPr>
      </w:pPr>
      <w:bookmarkStart w:id="0" w:name="_GoBack"/>
      <w:bookmarkEnd w:id="0"/>
    </w:p>
    <w:tbl>
      <w:tblPr>
        <w:tblStyle w:val="Reetkatablice3"/>
        <w:tblW w:w="0" w:type="auto"/>
        <w:tblLook w:val="04A0" w:firstRow="1" w:lastRow="0" w:firstColumn="1" w:lastColumn="0" w:noHBand="0" w:noVBand="1"/>
      </w:tblPr>
      <w:tblGrid>
        <w:gridCol w:w="1079"/>
        <w:gridCol w:w="1066"/>
        <w:gridCol w:w="6915"/>
      </w:tblGrid>
      <w:tr w:rsidR="008E003F" w:rsidRPr="002364DE" w:rsidTr="004D4028">
        <w:tc>
          <w:tcPr>
            <w:tcW w:w="2145" w:type="dxa"/>
            <w:gridSpan w:val="2"/>
          </w:tcPr>
          <w:p w:rsidR="008E003F" w:rsidRPr="002364DE" w:rsidRDefault="004D4028" w:rsidP="00D11A9F">
            <w:pPr>
              <w:contextualSpacing/>
              <w:jc w:val="center"/>
              <w:rPr>
                <w:sz w:val="20"/>
                <w:szCs w:val="20"/>
              </w:rPr>
            </w:pPr>
            <w:r w:rsidRPr="002364DE">
              <w:rPr>
                <w:sz w:val="20"/>
                <w:szCs w:val="20"/>
              </w:rPr>
              <w:lastRenderedPageBreak/>
              <w:t>N</w:t>
            </w:r>
            <w:r w:rsidR="008E003F" w:rsidRPr="002364DE">
              <w:rPr>
                <w:sz w:val="20"/>
                <w:szCs w:val="20"/>
              </w:rPr>
              <w:t>aziv</w:t>
            </w:r>
          </w:p>
        </w:tc>
        <w:tc>
          <w:tcPr>
            <w:tcW w:w="6915" w:type="dxa"/>
          </w:tcPr>
          <w:p w:rsidR="008E003F" w:rsidRPr="002364DE" w:rsidRDefault="008E003F" w:rsidP="00D11A9F">
            <w:pPr>
              <w:jc w:val="center"/>
              <w:rPr>
                <w:sz w:val="20"/>
                <w:szCs w:val="20"/>
              </w:rPr>
            </w:pPr>
            <w:r w:rsidRPr="002364DE">
              <w:rPr>
                <w:sz w:val="20"/>
                <w:szCs w:val="20"/>
              </w:rPr>
              <w:t>Simbolička i asocijativna uloga boje; objasniti značenje kulturnog identiteta i različitosti u procesima globalizacije</w:t>
            </w: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Svrha</w:t>
            </w:r>
          </w:p>
        </w:tc>
        <w:tc>
          <w:tcPr>
            <w:tcW w:w="6915" w:type="dxa"/>
          </w:tcPr>
          <w:p w:rsidR="008E003F" w:rsidRPr="002364DE" w:rsidRDefault="008E003F" w:rsidP="00D11A9F">
            <w:pPr>
              <w:ind w:left="1410" w:hanging="1410"/>
              <w:jc w:val="center"/>
              <w:rPr>
                <w:sz w:val="20"/>
                <w:szCs w:val="20"/>
              </w:rPr>
            </w:pPr>
            <w:r w:rsidRPr="002364DE">
              <w:rPr>
                <w:sz w:val="20"/>
                <w:szCs w:val="20"/>
              </w:rPr>
              <w:t>Uočiti, istražiti, izraziti i vrednovati simboličku i asocijativnu ulogu boje, razvijati sposobnost prosuđivanja, razmišljanja,  promatranja i samostalnog djelovanja, razvijati svijest o vrijednosti vlastitog mišljenja i potrebi uvažavanja mišljenja drugih, razvijati interes, vrednovati, čuvati i promicati identitet.</w:t>
            </w:r>
          </w:p>
          <w:p w:rsidR="008E003F" w:rsidRPr="002364DE" w:rsidRDefault="008E003F" w:rsidP="00D11A9F">
            <w:pPr>
              <w:contextualSpacing/>
              <w:jc w:val="center"/>
              <w:rPr>
                <w:sz w:val="20"/>
                <w:szCs w:val="20"/>
              </w:rPr>
            </w:pPr>
          </w:p>
        </w:tc>
      </w:tr>
      <w:tr w:rsidR="008E003F" w:rsidRPr="002364DE" w:rsidTr="004D4028">
        <w:trPr>
          <w:trHeight w:val="535"/>
        </w:trPr>
        <w:tc>
          <w:tcPr>
            <w:tcW w:w="2145" w:type="dxa"/>
            <w:gridSpan w:val="2"/>
            <w:vMerge w:val="restart"/>
          </w:tcPr>
          <w:p w:rsidR="008E003F" w:rsidRPr="002364DE" w:rsidRDefault="008E003F" w:rsidP="00D11A9F">
            <w:pPr>
              <w:contextualSpacing/>
              <w:jc w:val="center"/>
              <w:rPr>
                <w:sz w:val="20"/>
                <w:szCs w:val="20"/>
              </w:rPr>
            </w:pPr>
            <w:r w:rsidRPr="002364DE">
              <w:rPr>
                <w:sz w:val="20"/>
                <w:szCs w:val="20"/>
              </w:rPr>
              <w:t>Ishodi</w:t>
            </w:r>
          </w:p>
          <w:p w:rsidR="008E003F" w:rsidRPr="002364DE" w:rsidRDefault="008E003F" w:rsidP="00D11A9F">
            <w:pPr>
              <w:contextualSpacing/>
              <w:jc w:val="center"/>
              <w:rPr>
                <w:sz w:val="20"/>
                <w:szCs w:val="20"/>
              </w:rPr>
            </w:pPr>
            <w:r w:rsidRPr="002364DE">
              <w:rPr>
                <w:sz w:val="20"/>
                <w:szCs w:val="20"/>
              </w:rPr>
              <w:t>Strukturne dimenzije</w:t>
            </w:r>
          </w:p>
          <w:p w:rsidR="008E003F" w:rsidRPr="002364DE" w:rsidRDefault="008E003F" w:rsidP="00D11A9F">
            <w:pPr>
              <w:contextualSpacing/>
              <w:jc w:val="center"/>
              <w:rPr>
                <w:sz w:val="20"/>
                <w:szCs w:val="20"/>
              </w:rPr>
            </w:pPr>
            <w:r w:rsidRPr="002364DE">
              <w:rPr>
                <w:sz w:val="20"/>
                <w:szCs w:val="20"/>
              </w:rPr>
              <w:t>građanske kompetencije:</w:t>
            </w:r>
          </w:p>
          <w:p w:rsidR="008E003F" w:rsidRPr="002364DE" w:rsidRDefault="008E003F" w:rsidP="00D11A9F">
            <w:pPr>
              <w:jc w:val="center"/>
              <w:rPr>
                <w:sz w:val="20"/>
                <w:szCs w:val="20"/>
              </w:rPr>
            </w:pPr>
            <w:r w:rsidRPr="002364DE">
              <w:rPr>
                <w:sz w:val="20"/>
                <w:szCs w:val="20"/>
              </w:rPr>
              <w:t>Kulturološka</w:t>
            </w:r>
          </w:p>
        </w:tc>
        <w:tc>
          <w:tcPr>
            <w:tcW w:w="6915" w:type="dxa"/>
          </w:tcPr>
          <w:p w:rsidR="008E003F" w:rsidRPr="002364DE" w:rsidRDefault="008E003F" w:rsidP="00D11A9F">
            <w:pPr>
              <w:jc w:val="center"/>
              <w:rPr>
                <w:sz w:val="20"/>
                <w:szCs w:val="20"/>
              </w:rPr>
            </w:pPr>
            <w:r w:rsidRPr="002364DE">
              <w:rPr>
                <w:b/>
                <w:sz w:val="20"/>
                <w:szCs w:val="20"/>
              </w:rPr>
              <w:t>Građansko znanje i razumijevanje:</w:t>
            </w:r>
          </w:p>
          <w:p w:rsidR="008E003F" w:rsidRPr="002364DE" w:rsidRDefault="008E003F" w:rsidP="00D11A9F">
            <w:pPr>
              <w:numPr>
                <w:ilvl w:val="0"/>
                <w:numId w:val="15"/>
              </w:numPr>
              <w:spacing w:after="0" w:line="240" w:lineRule="auto"/>
              <w:contextualSpacing/>
              <w:jc w:val="center"/>
              <w:rPr>
                <w:sz w:val="20"/>
                <w:szCs w:val="20"/>
              </w:rPr>
            </w:pPr>
            <w:r w:rsidRPr="002364DE">
              <w:rPr>
                <w:sz w:val="20"/>
                <w:szCs w:val="20"/>
              </w:rPr>
              <w:t>upoznati kulturnu baštinu svoga kraja</w:t>
            </w:r>
          </w:p>
          <w:p w:rsidR="008E003F" w:rsidRPr="002364DE" w:rsidRDefault="008E003F" w:rsidP="00D11A9F">
            <w:pPr>
              <w:jc w:val="center"/>
              <w:rPr>
                <w:sz w:val="20"/>
                <w:szCs w:val="20"/>
              </w:rPr>
            </w:pPr>
            <w:r w:rsidRPr="002364DE">
              <w:rPr>
                <w:sz w:val="20"/>
                <w:szCs w:val="20"/>
              </w:rPr>
              <w:t>•  opisati značaj folklorne baštine</w:t>
            </w:r>
          </w:p>
          <w:p w:rsidR="008E003F" w:rsidRPr="002364DE" w:rsidRDefault="008E003F" w:rsidP="00D11A9F">
            <w:pPr>
              <w:contextualSpacing/>
              <w:jc w:val="center"/>
              <w:rPr>
                <w:b/>
                <w:sz w:val="20"/>
                <w:szCs w:val="20"/>
              </w:rPr>
            </w:pPr>
          </w:p>
        </w:tc>
      </w:tr>
      <w:tr w:rsidR="008E003F" w:rsidRPr="002364DE" w:rsidTr="004D4028">
        <w:trPr>
          <w:trHeight w:val="535"/>
        </w:trPr>
        <w:tc>
          <w:tcPr>
            <w:tcW w:w="2145" w:type="dxa"/>
            <w:gridSpan w:val="2"/>
            <w:vMerge/>
          </w:tcPr>
          <w:p w:rsidR="008E003F" w:rsidRPr="002364DE" w:rsidRDefault="008E003F" w:rsidP="00D11A9F">
            <w:pPr>
              <w:contextualSpacing/>
              <w:jc w:val="center"/>
              <w:rPr>
                <w:sz w:val="20"/>
                <w:szCs w:val="20"/>
              </w:rPr>
            </w:pPr>
          </w:p>
        </w:tc>
        <w:tc>
          <w:tcPr>
            <w:tcW w:w="6915" w:type="dxa"/>
          </w:tcPr>
          <w:p w:rsidR="008E003F" w:rsidRPr="002364DE" w:rsidRDefault="008E003F" w:rsidP="00D11A9F">
            <w:pPr>
              <w:contextualSpacing/>
              <w:jc w:val="center"/>
              <w:rPr>
                <w:b/>
                <w:sz w:val="20"/>
                <w:szCs w:val="20"/>
              </w:rPr>
            </w:pPr>
            <w:r w:rsidRPr="002364DE">
              <w:rPr>
                <w:b/>
                <w:sz w:val="20"/>
                <w:szCs w:val="20"/>
              </w:rPr>
              <w:t>Građanske vještine i sposobnosti:</w:t>
            </w:r>
          </w:p>
          <w:p w:rsidR="008E003F" w:rsidRPr="002364DE" w:rsidRDefault="008E003F" w:rsidP="00D11A9F">
            <w:pPr>
              <w:jc w:val="center"/>
              <w:rPr>
                <w:sz w:val="20"/>
                <w:szCs w:val="20"/>
              </w:rPr>
            </w:pPr>
            <w:r w:rsidRPr="002364DE">
              <w:rPr>
                <w:sz w:val="20"/>
                <w:szCs w:val="20"/>
              </w:rPr>
              <w:t>• razvijati svijest o očuvanju kulturne baštine</w:t>
            </w:r>
          </w:p>
        </w:tc>
      </w:tr>
      <w:tr w:rsidR="008E003F" w:rsidRPr="002364DE" w:rsidTr="004D4028">
        <w:trPr>
          <w:trHeight w:val="535"/>
        </w:trPr>
        <w:tc>
          <w:tcPr>
            <w:tcW w:w="2145" w:type="dxa"/>
            <w:gridSpan w:val="2"/>
            <w:vMerge/>
          </w:tcPr>
          <w:p w:rsidR="008E003F" w:rsidRPr="002364DE" w:rsidRDefault="008E003F" w:rsidP="00D11A9F">
            <w:pPr>
              <w:contextualSpacing/>
              <w:jc w:val="center"/>
              <w:rPr>
                <w:sz w:val="20"/>
                <w:szCs w:val="20"/>
              </w:rPr>
            </w:pPr>
          </w:p>
        </w:tc>
        <w:tc>
          <w:tcPr>
            <w:tcW w:w="6915" w:type="dxa"/>
          </w:tcPr>
          <w:p w:rsidR="008E003F" w:rsidRPr="002364DE" w:rsidRDefault="008E003F" w:rsidP="00D11A9F">
            <w:pPr>
              <w:contextualSpacing/>
              <w:jc w:val="center"/>
              <w:rPr>
                <w:b/>
                <w:sz w:val="20"/>
                <w:szCs w:val="20"/>
              </w:rPr>
            </w:pPr>
            <w:r w:rsidRPr="002364DE">
              <w:rPr>
                <w:b/>
                <w:sz w:val="20"/>
                <w:szCs w:val="20"/>
              </w:rPr>
              <w:t>Građanske vrijednosti i stavovi:</w:t>
            </w:r>
          </w:p>
          <w:p w:rsidR="008E003F" w:rsidRPr="002364DE" w:rsidRDefault="008E003F" w:rsidP="00D11A9F">
            <w:pPr>
              <w:jc w:val="center"/>
              <w:rPr>
                <w:sz w:val="20"/>
                <w:szCs w:val="20"/>
              </w:rPr>
            </w:pPr>
            <w:r w:rsidRPr="002364DE">
              <w:rPr>
                <w:sz w:val="20"/>
                <w:szCs w:val="20"/>
              </w:rPr>
              <w:t>• razvijati pozitivan odnos prema zajednici i domovini</w:t>
            </w: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Kratak opis aktivnosti</w:t>
            </w:r>
          </w:p>
          <w:p w:rsidR="008E003F" w:rsidRPr="002364DE" w:rsidRDefault="008E003F" w:rsidP="00D11A9F">
            <w:pPr>
              <w:contextualSpacing/>
              <w:jc w:val="center"/>
              <w:rPr>
                <w:sz w:val="20"/>
                <w:szCs w:val="20"/>
              </w:rPr>
            </w:pPr>
            <w:r w:rsidRPr="002364DE">
              <w:rPr>
                <w:sz w:val="20"/>
                <w:szCs w:val="20"/>
              </w:rPr>
              <w:t>(poveznice aktivnosti s GOO)</w:t>
            </w:r>
          </w:p>
        </w:tc>
        <w:tc>
          <w:tcPr>
            <w:tcW w:w="6915" w:type="dxa"/>
          </w:tcPr>
          <w:p w:rsidR="008E003F" w:rsidRPr="002364DE" w:rsidRDefault="008E003F" w:rsidP="00D11A9F">
            <w:pPr>
              <w:jc w:val="center"/>
              <w:rPr>
                <w:sz w:val="20"/>
                <w:szCs w:val="20"/>
              </w:rPr>
            </w:pPr>
            <w:r w:rsidRPr="002364DE">
              <w:rPr>
                <w:sz w:val="20"/>
                <w:szCs w:val="20"/>
              </w:rPr>
              <w:t>Zastava je simbol neovisnosti zemlje i državne pripadnosti.  Malene zastave raznih boja upotrebljavaju se u vojsci, pomorstvu i sportu itd. Učenici će osmisliti zastavu škole u slikarskoj tehnici.</w:t>
            </w: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Ciljna grupa</w:t>
            </w:r>
          </w:p>
        </w:tc>
        <w:tc>
          <w:tcPr>
            <w:tcW w:w="6915" w:type="dxa"/>
          </w:tcPr>
          <w:p w:rsidR="008E003F" w:rsidRPr="002364DE" w:rsidRDefault="008E003F" w:rsidP="00D11A9F">
            <w:pPr>
              <w:contextualSpacing/>
              <w:jc w:val="center"/>
              <w:rPr>
                <w:sz w:val="20"/>
                <w:szCs w:val="20"/>
              </w:rPr>
            </w:pPr>
            <w:r w:rsidRPr="002364DE">
              <w:rPr>
                <w:sz w:val="20"/>
                <w:szCs w:val="20"/>
              </w:rPr>
              <w:t>5. razredi: a, b, c, d, e i f</w:t>
            </w:r>
          </w:p>
        </w:tc>
      </w:tr>
      <w:tr w:rsidR="008E003F" w:rsidRPr="002364DE" w:rsidTr="004D4028">
        <w:trPr>
          <w:trHeight w:val="203"/>
        </w:trPr>
        <w:tc>
          <w:tcPr>
            <w:tcW w:w="1079" w:type="dxa"/>
            <w:vMerge w:val="restart"/>
          </w:tcPr>
          <w:p w:rsidR="008E003F" w:rsidRPr="002364DE" w:rsidRDefault="008E003F" w:rsidP="00D11A9F">
            <w:pPr>
              <w:contextualSpacing/>
              <w:jc w:val="center"/>
              <w:rPr>
                <w:sz w:val="20"/>
                <w:szCs w:val="20"/>
              </w:rPr>
            </w:pPr>
            <w:r w:rsidRPr="002364DE">
              <w:rPr>
                <w:sz w:val="20"/>
                <w:szCs w:val="20"/>
              </w:rPr>
              <w:t>Način provedbe</w:t>
            </w:r>
          </w:p>
        </w:tc>
        <w:tc>
          <w:tcPr>
            <w:tcW w:w="1066" w:type="dxa"/>
          </w:tcPr>
          <w:p w:rsidR="008E003F" w:rsidRPr="002364DE" w:rsidRDefault="008E003F" w:rsidP="00D11A9F">
            <w:pPr>
              <w:contextualSpacing/>
              <w:jc w:val="center"/>
              <w:rPr>
                <w:sz w:val="20"/>
                <w:szCs w:val="20"/>
              </w:rPr>
            </w:pPr>
            <w:r w:rsidRPr="002364DE">
              <w:rPr>
                <w:sz w:val="20"/>
                <w:szCs w:val="20"/>
              </w:rPr>
              <w:t>Model</w:t>
            </w:r>
          </w:p>
        </w:tc>
        <w:tc>
          <w:tcPr>
            <w:tcW w:w="6915" w:type="dxa"/>
          </w:tcPr>
          <w:p w:rsidR="008E003F" w:rsidRPr="002364DE" w:rsidRDefault="008E003F" w:rsidP="00D11A9F">
            <w:pPr>
              <w:contextualSpacing/>
              <w:jc w:val="center"/>
              <w:rPr>
                <w:sz w:val="20"/>
                <w:szCs w:val="20"/>
              </w:rPr>
            </w:pPr>
            <w:r w:rsidRPr="002364DE">
              <w:rPr>
                <w:sz w:val="20"/>
                <w:szCs w:val="20"/>
              </w:rPr>
              <w:t>Međupredmetno – Likovna kultura.</w:t>
            </w:r>
          </w:p>
        </w:tc>
      </w:tr>
      <w:tr w:rsidR="008E003F" w:rsidRPr="002364DE" w:rsidTr="004D4028">
        <w:trPr>
          <w:trHeight w:val="202"/>
        </w:trPr>
        <w:tc>
          <w:tcPr>
            <w:tcW w:w="1079" w:type="dxa"/>
            <w:vMerge/>
          </w:tcPr>
          <w:p w:rsidR="008E003F" w:rsidRPr="002364DE" w:rsidRDefault="008E003F" w:rsidP="00D11A9F">
            <w:pPr>
              <w:contextualSpacing/>
              <w:jc w:val="center"/>
              <w:rPr>
                <w:sz w:val="20"/>
                <w:szCs w:val="20"/>
              </w:rPr>
            </w:pPr>
          </w:p>
        </w:tc>
        <w:tc>
          <w:tcPr>
            <w:tcW w:w="1066" w:type="dxa"/>
          </w:tcPr>
          <w:p w:rsidR="008E003F" w:rsidRPr="002364DE" w:rsidRDefault="008E003F" w:rsidP="00D11A9F">
            <w:pPr>
              <w:contextualSpacing/>
              <w:jc w:val="center"/>
              <w:rPr>
                <w:sz w:val="20"/>
                <w:szCs w:val="20"/>
              </w:rPr>
            </w:pPr>
            <w:r w:rsidRPr="002364DE">
              <w:rPr>
                <w:sz w:val="20"/>
                <w:szCs w:val="20"/>
              </w:rPr>
              <w:t>Metode i oblici rada</w:t>
            </w:r>
          </w:p>
        </w:tc>
        <w:tc>
          <w:tcPr>
            <w:tcW w:w="6915" w:type="dxa"/>
          </w:tcPr>
          <w:p w:rsidR="008E003F" w:rsidRPr="002364DE" w:rsidRDefault="008E003F" w:rsidP="00D11A9F">
            <w:pPr>
              <w:jc w:val="center"/>
              <w:rPr>
                <w:sz w:val="20"/>
                <w:szCs w:val="20"/>
              </w:rPr>
            </w:pPr>
            <w:r w:rsidRPr="002364DE">
              <w:rPr>
                <w:sz w:val="20"/>
                <w:szCs w:val="20"/>
              </w:rPr>
              <w:t>Razgovor, demonstracija, analitičko promatranje, frontalni, grupni i individualni oblik rada</w:t>
            </w:r>
          </w:p>
          <w:p w:rsidR="008E003F" w:rsidRPr="002364DE" w:rsidRDefault="008E003F" w:rsidP="00D11A9F">
            <w:pPr>
              <w:contextualSpacing/>
              <w:jc w:val="center"/>
              <w:rPr>
                <w:sz w:val="20"/>
                <w:szCs w:val="20"/>
              </w:rPr>
            </w:pP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Resursi</w:t>
            </w:r>
          </w:p>
        </w:tc>
        <w:tc>
          <w:tcPr>
            <w:tcW w:w="6915" w:type="dxa"/>
          </w:tcPr>
          <w:p w:rsidR="008E003F" w:rsidRPr="002364DE" w:rsidRDefault="008E003F" w:rsidP="00D11A9F">
            <w:pPr>
              <w:contextualSpacing/>
              <w:jc w:val="center"/>
              <w:rPr>
                <w:sz w:val="20"/>
                <w:szCs w:val="20"/>
              </w:rPr>
            </w:pPr>
            <w:r w:rsidRPr="002364DE">
              <w:rPr>
                <w:sz w:val="20"/>
                <w:szCs w:val="20"/>
              </w:rPr>
              <w:t>priručnici, boje, raznobojni papiri</w:t>
            </w: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Vremenik</w:t>
            </w:r>
          </w:p>
        </w:tc>
        <w:tc>
          <w:tcPr>
            <w:tcW w:w="6915" w:type="dxa"/>
          </w:tcPr>
          <w:p w:rsidR="008E003F" w:rsidRPr="002364DE" w:rsidRDefault="008E003F" w:rsidP="00D11A9F">
            <w:pPr>
              <w:contextualSpacing/>
              <w:jc w:val="center"/>
              <w:rPr>
                <w:sz w:val="20"/>
                <w:szCs w:val="20"/>
              </w:rPr>
            </w:pPr>
            <w:r w:rsidRPr="002364DE">
              <w:rPr>
                <w:sz w:val="20"/>
                <w:szCs w:val="20"/>
              </w:rPr>
              <w:t>2 sata</w:t>
            </w: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Način vrednovanja i korištenja rezultata vrednovanja (praćenje, vrednovanje i osiguranje kvalitete)</w:t>
            </w:r>
          </w:p>
        </w:tc>
        <w:tc>
          <w:tcPr>
            <w:tcW w:w="6915" w:type="dxa"/>
          </w:tcPr>
          <w:p w:rsidR="008E003F" w:rsidRPr="002364DE" w:rsidRDefault="008E003F" w:rsidP="00D11A9F">
            <w:pPr>
              <w:contextualSpacing/>
              <w:jc w:val="center"/>
              <w:rPr>
                <w:sz w:val="20"/>
                <w:szCs w:val="20"/>
              </w:rPr>
            </w:pPr>
            <w:r w:rsidRPr="002364DE">
              <w:rPr>
                <w:sz w:val="20"/>
                <w:szCs w:val="20"/>
              </w:rPr>
              <w:t>Osobna zapažanja, bilješke, osvrt na naučeno</w:t>
            </w: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Troškovnik</w:t>
            </w:r>
          </w:p>
        </w:tc>
        <w:tc>
          <w:tcPr>
            <w:tcW w:w="6915" w:type="dxa"/>
          </w:tcPr>
          <w:p w:rsidR="008E003F" w:rsidRPr="002364DE" w:rsidRDefault="008E003F" w:rsidP="00D11A9F">
            <w:pPr>
              <w:contextualSpacing/>
              <w:jc w:val="center"/>
              <w:rPr>
                <w:sz w:val="20"/>
                <w:szCs w:val="20"/>
              </w:rPr>
            </w:pPr>
            <w:r w:rsidRPr="002364DE">
              <w:rPr>
                <w:sz w:val="20"/>
                <w:szCs w:val="20"/>
              </w:rPr>
              <w:t>-</w:t>
            </w:r>
          </w:p>
        </w:tc>
      </w:tr>
      <w:tr w:rsidR="008E003F" w:rsidRPr="002364DE" w:rsidTr="004D4028">
        <w:tc>
          <w:tcPr>
            <w:tcW w:w="2145" w:type="dxa"/>
            <w:gridSpan w:val="2"/>
          </w:tcPr>
          <w:p w:rsidR="008E003F" w:rsidRPr="002364DE" w:rsidRDefault="008E003F" w:rsidP="00D11A9F">
            <w:pPr>
              <w:contextualSpacing/>
              <w:jc w:val="center"/>
              <w:rPr>
                <w:sz w:val="20"/>
                <w:szCs w:val="20"/>
              </w:rPr>
            </w:pPr>
            <w:r w:rsidRPr="002364DE">
              <w:rPr>
                <w:sz w:val="20"/>
                <w:szCs w:val="20"/>
              </w:rPr>
              <w:t>Nositelji odgovornosti</w:t>
            </w:r>
          </w:p>
        </w:tc>
        <w:tc>
          <w:tcPr>
            <w:tcW w:w="6915" w:type="dxa"/>
          </w:tcPr>
          <w:p w:rsidR="008E003F" w:rsidRPr="002364DE" w:rsidRDefault="008E003F" w:rsidP="00D11A9F">
            <w:pPr>
              <w:contextualSpacing/>
              <w:jc w:val="center"/>
              <w:rPr>
                <w:sz w:val="20"/>
                <w:szCs w:val="20"/>
              </w:rPr>
            </w:pPr>
            <w:r w:rsidRPr="002364DE">
              <w:rPr>
                <w:sz w:val="20"/>
                <w:szCs w:val="20"/>
              </w:rPr>
              <w:t>učitelj Likovne kulture</w:t>
            </w:r>
          </w:p>
        </w:tc>
      </w:tr>
    </w:tbl>
    <w:p w:rsidR="008E003F" w:rsidRPr="002364DE" w:rsidRDefault="008E003F" w:rsidP="00D11A9F">
      <w:pPr>
        <w:jc w:val="center"/>
        <w:rPr>
          <w:sz w:val="20"/>
          <w:szCs w:val="20"/>
        </w:rPr>
      </w:pPr>
    </w:p>
    <w:p w:rsidR="008E003F" w:rsidRPr="002364DE" w:rsidRDefault="008E003F" w:rsidP="004D4028">
      <w:pPr>
        <w:spacing w:after="160" w:line="259" w:lineRule="auto"/>
        <w:rPr>
          <w:sz w:val="20"/>
          <w:szCs w:val="20"/>
        </w:rPr>
      </w:pPr>
    </w:p>
    <w:p w:rsidR="004D4028" w:rsidRPr="002364DE" w:rsidRDefault="004D4028" w:rsidP="004D4028">
      <w:pPr>
        <w:spacing w:after="160" w:line="259" w:lineRule="auto"/>
        <w:rPr>
          <w:sz w:val="20"/>
          <w:szCs w:val="20"/>
        </w:rPr>
      </w:pPr>
    </w:p>
    <w:p w:rsidR="004D4028" w:rsidRPr="002364DE" w:rsidRDefault="004D4028" w:rsidP="004D4028">
      <w:pPr>
        <w:spacing w:after="160" w:line="259" w:lineRule="auto"/>
        <w:rPr>
          <w:sz w:val="20"/>
          <w:szCs w:val="20"/>
        </w:rPr>
      </w:pPr>
    </w:p>
    <w:p w:rsidR="008E003F" w:rsidRPr="002364DE" w:rsidRDefault="008E003F" w:rsidP="00D11A9F">
      <w:pPr>
        <w:numPr>
          <w:ilvl w:val="0"/>
          <w:numId w:val="16"/>
        </w:numPr>
        <w:spacing w:line="240" w:lineRule="auto"/>
        <w:contextualSpacing/>
        <w:jc w:val="center"/>
        <w:rPr>
          <w:rFonts w:eastAsia="Times New Roman" w:cs="Times New Roman"/>
          <w:b/>
          <w:sz w:val="20"/>
          <w:szCs w:val="20"/>
        </w:rPr>
      </w:pPr>
      <w:r w:rsidRPr="002364DE">
        <w:rPr>
          <w:rFonts w:eastAsia="Times New Roman" w:cs="Times New Roman"/>
          <w:b/>
          <w:sz w:val="20"/>
          <w:szCs w:val="20"/>
        </w:rPr>
        <w:t>Izvedbeni planovi i programi za 7. razred</w:t>
      </w:r>
    </w:p>
    <w:p w:rsidR="008E003F" w:rsidRPr="002364DE" w:rsidRDefault="008E003F" w:rsidP="00D11A9F">
      <w:pPr>
        <w:spacing w:line="240" w:lineRule="auto"/>
        <w:ind w:left="720"/>
        <w:contextualSpacing/>
        <w:jc w:val="center"/>
        <w:rPr>
          <w:rFonts w:eastAsia="Times New Roman" w:cs="Times New Roman"/>
          <w:b/>
          <w:sz w:val="20"/>
          <w:szCs w:val="20"/>
        </w:rPr>
      </w:pPr>
    </w:p>
    <w:p w:rsidR="008E003F" w:rsidRPr="002364DE" w:rsidRDefault="008E003F" w:rsidP="00D11A9F">
      <w:pPr>
        <w:spacing w:line="240" w:lineRule="auto"/>
        <w:contextualSpacing/>
        <w:jc w:val="center"/>
        <w:rPr>
          <w:rFonts w:eastAsia="Times New Roman" w:cs="Arial"/>
          <w:sz w:val="20"/>
          <w:szCs w:val="20"/>
        </w:rPr>
      </w:pPr>
      <w:r w:rsidRPr="002364DE">
        <w:rPr>
          <w:rFonts w:eastAsia="Times New Roman" w:cs="Arial"/>
          <w:b/>
          <w:sz w:val="20"/>
          <w:szCs w:val="20"/>
        </w:rPr>
        <w:t>Učitelj/nastavnik: nastavnici Hrvatskog</w:t>
      </w:r>
      <w:r w:rsidRPr="002364DE">
        <w:rPr>
          <w:rFonts w:eastAsia="Times New Roman" w:cs="Arial"/>
          <w:sz w:val="20"/>
          <w:szCs w:val="20"/>
        </w:rPr>
        <w:t xml:space="preserve"> </w:t>
      </w:r>
      <w:r w:rsidRPr="002364DE">
        <w:rPr>
          <w:rFonts w:eastAsia="Times New Roman" w:cs="Arial"/>
          <w:b/>
          <w:sz w:val="20"/>
          <w:szCs w:val="20"/>
        </w:rPr>
        <w:t>jezika, Glazbene kulture, Likovne kulture, Engleskog jezika, Biologije, Povijesti, Vjeronauka, Informatike, Geografije, Matematike, Kemije, Tehničke kulture, Njemačkog jezika, Talijanskog jezika</w:t>
      </w:r>
    </w:p>
    <w:p w:rsidR="008E003F" w:rsidRPr="002364DE" w:rsidRDefault="008E003F" w:rsidP="00D11A9F">
      <w:pPr>
        <w:spacing w:line="240" w:lineRule="auto"/>
        <w:contextualSpacing/>
        <w:jc w:val="center"/>
        <w:rPr>
          <w:rFonts w:eastAsia="Times New Roman" w:cs="Arial"/>
          <w:b/>
          <w:sz w:val="20"/>
          <w:szCs w:val="20"/>
        </w:rPr>
      </w:pPr>
    </w:p>
    <w:p w:rsidR="008E003F" w:rsidRPr="002364DE" w:rsidRDefault="008E003F" w:rsidP="00D11A9F">
      <w:pPr>
        <w:jc w:val="center"/>
        <w:rPr>
          <w:rFonts w:eastAsia="Times New Roman" w:cs="Arial"/>
          <w:sz w:val="20"/>
          <w:szCs w:val="20"/>
        </w:rPr>
      </w:pPr>
      <w:r w:rsidRPr="002364DE">
        <w:rPr>
          <w:rFonts w:eastAsia="+mj-ea" w:cs="Arial"/>
          <w:sz w:val="20"/>
          <w:szCs w:val="20"/>
        </w:rPr>
        <w:t>Izvedbeni program  međupredmetnih i interdisciplinarnih sadržaja  građanskog odgoja i obrazovanja</w:t>
      </w:r>
      <w:r w:rsidRPr="002364DE">
        <w:rPr>
          <w:rFonts w:eastAsia="Times New Roman" w:cs="Arial"/>
          <w:b/>
          <w:sz w:val="20"/>
          <w:szCs w:val="20"/>
        </w:rPr>
        <w:t xml:space="preserve"> </w:t>
      </w:r>
      <w:r w:rsidRPr="002364DE">
        <w:rPr>
          <w:rFonts w:eastAsia="Times New Roman" w:cs="Arial"/>
          <w:sz w:val="20"/>
          <w:szCs w:val="20"/>
        </w:rPr>
        <w:t>(nastavne jedinice, SRO, izvanučioničke aktivnost, projekti i dr.)</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1237"/>
        <w:gridCol w:w="6505"/>
      </w:tblGrid>
      <w:tr w:rsidR="008E003F" w:rsidRPr="002364DE" w:rsidTr="002364DE">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Naziv</w:t>
            </w:r>
          </w:p>
        </w:tc>
        <w:tc>
          <w:tcPr>
            <w:tcW w:w="6505" w:type="dxa"/>
          </w:tcPr>
          <w:p w:rsidR="008E003F" w:rsidRPr="002364DE" w:rsidRDefault="008E003F" w:rsidP="00D11A9F">
            <w:pPr>
              <w:spacing w:line="240" w:lineRule="auto"/>
              <w:contextualSpacing/>
              <w:jc w:val="center"/>
              <w:rPr>
                <w:rFonts w:eastAsia="Times New Roman" w:cs="Arial"/>
                <w:sz w:val="20"/>
                <w:szCs w:val="20"/>
              </w:rPr>
            </w:pPr>
          </w:p>
          <w:p w:rsidR="008E003F" w:rsidRPr="002364DE" w:rsidRDefault="008E003F" w:rsidP="00D11A9F">
            <w:pPr>
              <w:spacing w:line="240" w:lineRule="auto"/>
              <w:contextualSpacing/>
              <w:jc w:val="center"/>
              <w:rPr>
                <w:rFonts w:eastAsia="Times New Roman" w:cs="Arial"/>
                <w:b/>
                <w:sz w:val="20"/>
                <w:szCs w:val="20"/>
              </w:rPr>
            </w:pPr>
            <w:r w:rsidRPr="002364DE">
              <w:rPr>
                <w:rFonts w:eastAsia="Times New Roman" w:cs="Arial"/>
                <w:b/>
                <w:sz w:val="20"/>
                <w:szCs w:val="20"/>
              </w:rPr>
              <w:t>Odgovorno raspolaganje novcem – kućni budžet</w:t>
            </w:r>
          </w:p>
        </w:tc>
      </w:tr>
      <w:tr w:rsidR="008E003F" w:rsidRPr="002364DE" w:rsidTr="002364DE">
        <w:trPr>
          <w:trHeight w:val="447"/>
        </w:trPr>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Svrha</w:t>
            </w:r>
          </w:p>
        </w:tc>
        <w:tc>
          <w:tcPr>
            <w:tcW w:w="6505" w:type="dxa"/>
          </w:tcPr>
          <w:p w:rsidR="008E003F" w:rsidRPr="002364DE" w:rsidRDefault="008E003F" w:rsidP="00D11A9F">
            <w:pPr>
              <w:spacing w:line="240" w:lineRule="auto"/>
              <w:contextualSpacing/>
              <w:jc w:val="center"/>
              <w:rPr>
                <w:rFonts w:eastAsia="Times New Roman" w:cs="Arial"/>
                <w:sz w:val="20"/>
                <w:szCs w:val="20"/>
              </w:rPr>
            </w:pPr>
            <w:r w:rsidRPr="002364DE">
              <w:rPr>
                <w:rFonts w:eastAsia="Times New Roman" w:cs="Arial"/>
                <w:sz w:val="20"/>
                <w:szCs w:val="20"/>
              </w:rPr>
              <w:t xml:space="preserve">Aktiviranje kritičkog razmišljanja odgovornom raspolaganju novcem te razvijanje svijesti o svojoj ulozi.  Potaknuti uključivanje u humanitarne akcije, razvijati svijest o socijalnim i ekonomskim razlikama, potaknuti na stvaralaštvo kao mogućnost dodatne zarade, preuzimanje odgovornosti. Odgovorno donositi odluke, promišljati što se može učiniti da se pomogne u nevolji,uočiti da treba odgovorno donositi odluke, zaključiti da se svojim postupcima  može utjecati na druge. Razvijati suosjećajnost prema potrebitima, razvijati  svijest o socijalnim i ekonomskim razlikama. </w:t>
            </w:r>
            <w:r w:rsidRPr="002364DE">
              <w:rPr>
                <w:sz w:val="20"/>
                <w:szCs w:val="20"/>
              </w:rPr>
              <w:t xml:space="preserve"> Odgovoran učenik zna racionalno trošiti džeparac u okviru kućnog budžeta.</w:t>
            </w:r>
          </w:p>
        </w:tc>
      </w:tr>
      <w:tr w:rsidR="008E003F" w:rsidRPr="002364DE" w:rsidTr="002364DE">
        <w:trPr>
          <w:trHeight w:val="975"/>
        </w:trPr>
        <w:tc>
          <w:tcPr>
            <w:tcW w:w="2555" w:type="dxa"/>
            <w:gridSpan w:val="2"/>
            <w:vMerge w:val="restart"/>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Ishodi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Strukturne dimenzije građanske kompetencije:</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Ljudsko – pravna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Ekološka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Gospodarska</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sz w:val="20"/>
                <w:szCs w:val="20"/>
              </w:rPr>
              <w:t>Politička</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c>
          <w:tcPr>
            <w:tcW w:w="6505" w:type="dxa"/>
          </w:tcPr>
          <w:p w:rsidR="008E003F" w:rsidRPr="002364DE" w:rsidRDefault="008E003F" w:rsidP="00D11A9F">
            <w:pPr>
              <w:pStyle w:val="NoSpacing"/>
              <w:jc w:val="center"/>
              <w:rPr>
                <w:sz w:val="20"/>
                <w:szCs w:val="20"/>
              </w:rPr>
            </w:pPr>
            <w:r w:rsidRPr="002364DE">
              <w:rPr>
                <w:sz w:val="20"/>
                <w:szCs w:val="20"/>
              </w:rPr>
              <w:t>Građansko znanje i razumijevanje:</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navodi kako pridonijeti poboljšanju kućnog budžeta</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učenik navodi svoje materijalne potrebe i promišlja jesu li sve u potpunosti opravdane te kako se odražavaju na kućni budžet</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utvrđuje kolika je dnevna , tjedna  i mjesečna potrošnja njegove obitelji</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prikuplja podatke o potrošnji  i mogućoj uštedi</w:t>
            </w:r>
          </w:p>
          <w:p w:rsidR="008E003F" w:rsidRPr="002364DE" w:rsidRDefault="008E003F" w:rsidP="00D11A9F">
            <w:pPr>
              <w:pStyle w:val="ListParagraph"/>
              <w:numPr>
                <w:ilvl w:val="0"/>
                <w:numId w:val="13"/>
              </w:numPr>
              <w:spacing w:after="0" w:line="240" w:lineRule="auto"/>
              <w:jc w:val="center"/>
              <w:rPr>
                <w:rFonts w:eastAsia="Times New Roman" w:cs="Arial"/>
                <w:sz w:val="20"/>
                <w:szCs w:val="20"/>
              </w:rPr>
            </w:pPr>
            <w:r w:rsidRPr="002364DE">
              <w:rPr>
                <w:rFonts w:eastAsia="Times New Roman" w:cs="Arial"/>
                <w:sz w:val="20"/>
                <w:szCs w:val="20"/>
              </w:rPr>
              <w:t>navodi načine na koji ušteda energije ili neodgovorna potrošnja utječu na kućni budžet</w:t>
            </w:r>
          </w:p>
          <w:p w:rsidR="008E003F" w:rsidRPr="002364DE" w:rsidRDefault="008E003F" w:rsidP="00D11A9F">
            <w:pPr>
              <w:spacing w:after="0" w:line="240" w:lineRule="auto"/>
              <w:jc w:val="center"/>
              <w:rPr>
                <w:rFonts w:eastAsia="Times New Roman" w:cs="Arial"/>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r>
      <w:tr w:rsidR="008E003F" w:rsidRPr="002364DE" w:rsidTr="002364DE">
        <w:trPr>
          <w:trHeight w:val="975"/>
        </w:trPr>
        <w:tc>
          <w:tcPr>
            <w:tcW w:w="2555" w:type="dxa"/>
            <w:gridSpan w:val="2"/>
            <w:vMerge/>
          </w:tcPr>
          <w:p w:rsidR="008E003F" w:rsidRPr="002364DE" w:rsidRDefault="008E003F" w:rsidP="00D11A9F">
            <w:pPr>
              <w:spacing w:after="0" w:line="240" w:lineRule="auto"/>
              <w:contextualSpacing/>
              <w:jc w:val="center"/>
              <w:rPr>
                <w:rFonts w:eastAsia="Times New Roman" w:cs="Arial"/>
                <w:b/>
                <w:sz w:val="20"/>
                <w:szCs w:val="20"/>
              </w:rPr>
            </w:pPr>
          </w:p>
        </w:tc>
        <w:tc>
          <w:tcPr>
            <w:tcW w:w="6505" w:type="dxa"/>
          </w:tcPr>
          <w:p w:rsidR="008E003F" w:rsidRPr="002364DE" w:rsidRDefault="008E003F" w:rsidP="00D11A9F">
            <w:pPr>
              <w:pStyle w:val="NoSpacing"/>
              <w:jc w:val="center"/>
              <w:rPr>
                <w:sz w:val="20"/>
                <w:szCs w:val="20"/>
              </w:rPr>
            </w:pPr>
            <w:r w:rsidRPr="002364DE">
              <w:rPr>
                <w:sz w:val="20"/>
                <w:szCs w:val="20"/>
              </w:rPr>
              <w:t>Građanske vještine i sposobnosti:</w:t>
            </w:r>
          </w:p>
          <w:p w:rsidR="008E003F" w:rsidRPr="002364DE" w:rsidRDefault="008E003F" w:rsidP="00D11A9F">
            <w:pPr>
              <w:pStyle w:val="NoSpacing"/>
              <w:numPr>
                <w:ilvl w:val="0"/>
                <w:numId w:val="13"/>
              </w:numPr>
              <w:jc w:val="center"/>
              <w:rPr>
                <w:sz w:val="20"/>
                <w:szCs w:val="20"/>
              </w:rPr>
            </w:pPr>
            <w:r w:rsidRPr="002364DE">
              <w:rPr>
                <w:sz w:val="20"/>
                <w:szCs w:val="20"/>
              </w:rPr>
              <w:t>prikuplja podatke i argumentira svoje mišljenje</w:t>
            </w:r>
          </w:p>
          <w:p w:rsidR="008E003F" w:rsidRPr="002364DE" w:rsidRDefault="008E003F" w:rsidP="00D11A9F">
            <w:pPr>
              <w:pStyle w:val="NoSpacing"/>
              <w:numPr>
                <w:ilvl w:val="0"/>
                <w:numId w:val="13"/>
              </w:numPr>
              <w:jc w:val="center"/>
              <w:rPr>
                <w:sz w:val="20"/>
                <w:szCs w:val="20"/>
              </w:rPr>
            </w:pPr>
            <w:r w:rsidRPr="002364DE">
              <w:rPr>
                <w:sz w:val="20"/>
                <w:szCs w:val="20"/>
              </w:rPr>
              <w:t>iskazuje važnost brige o kućnom budžetu</w:t>
            </w:r>
          </w:p>
          <w:p w:rsidR="008E003F" w:rsidRPr="002364DE" w:rsidRDefault="008E003F" w:rsidP="00D11A9F">
            <w:pPr>
              <w:pStyle w:val="NoSpacing"/>
              <w:numPr>
                <w:ilvl w:val="0"/>
                <w:numId w:val="13"/>
              </w:numPr>
              <w:jc w:val="center"/>
              <w:rPr>
                <w:sz w:val="20"/>
                <w:szCs w:val="20"/>
              </w:rPr>
            </w:pPr>
            <w:r w:rsidRPr="002364DE">
              <w:rPr>
                <w:sz w:val="20"/>
                <w:szCs w:val="20"/>
              </w:rPr>
              <w:t>opisuje što za njega znači samokritičnost prema svojim postupcima</w:t>
            </w:r>
          </w:p>
          <w:p w:rsidR="008E003F" w:rsidRPr="002364DE" w:rsidRDefault="008E003F" w:rsidP="00D11A9F">
            <w:pPr>
              <w:pStyle w:val="NoSpacing"/>
              <w:numPr>
                <w:ilvl w:val="0"/>
                <w:numId w:val="13"/>
              </w:numPr>
              <w:jc w:val="center"/>
              <w:rPr>
                <w:sz w:val="20"/>
                <w:szCs w:val="20"/>
              </w:rPr>
            </w:pPr>
            <w:r w:rsidRPr="002364DE">
              <w:rPr>
                <w:sz w:val="20"/>
                <w:szCs w:val="20"/>
              </w:rPr>
              <w:t>aktivno sluša druge</w:t>
            </w:r>
          </w:p>
          <w:p w:rsidR="008E003F" w:rsidRPr="002364DE" w:rsidRDefault="008E003F" w:rsidP="00D11A9F">
            <w:pPr>
              <w:pStyle w:val="NoSpacing"/>
              <w:numPr>
                <w:ilvl w:val="0"/>
                <w:numId w:val="13"/>
              </w:numPr>
              <w:jc w:val="center"/>
              <w:rPr>
                <w:sz w:val="20"/>
                <w:szCs w:val="20"/>
              </w:rPr>
            </w:pPr>
            <w:r w:rsidRPr="002364DE">
              <w:rPr>
                <w:sz w:val="20"/>
                <w:szCs w:val="20"/>
              </w:rPr>
              <w:t>analizira važnost kućnog budžeta i kako ga poboljšati</w:t>
            </w:r>
          </w:p>
          <w:p w:rsidR="008E003F" w:rsidRPr="002364DE" w:rsidRDefault="008E003F" w:rsidP="00D11A9F">
            <w:pPr>
              <w:pStyle w:val="NoSpacing"/>
              <w:numPr>
                <w:ilvl w:val="0"/>
                <w:numId w:val="13"/>
              </w:numPr>
              <w:jc w:val="center"/>
              <w:rPr>
                <w:sz w:val="20"/>
                <w:szCs w:val="20"/>
              </w:rPr>
            </w:pPr>
            <w:r w:rsidRPr="002364DE">
              <w:rPr>
                <w:sz w:val="20"/>
                <w:szCs w:val="20"/>
              </w:rPr>
              <w:t>zagovara odgovornu potrošnju dobivenog  novca</w:t>
            </w:r>
          </w:p>
          <w:p w:rsidR="008E003F" w:rsidRPr="002364DE" w:rsidRDefault="008E003F" w:rsidP="00D11A9F">
            <w:pPr>
              <w:pStyle w:val="NoSpacing"/>
              <w:numPr>
                <w:ilvl w:val="0"/>
                <w:numId w:val="13"/>
              </w:numPr>
              <w:jc w:val="center"/>
              <w:rPr>
                <w:sz w:val="20"/>
                <w:szCs w:val="20"/>
              </w:rPr>
            </w:pPr>
            <w:r w:rsidRPr="002364DE">
              <w:rPr>
                <w:sz w:val="20"/>
                <w:szCs w:val="20"/>
              </w:rPr>
              <w:t>troši novac na maturalcu samo za najpotrebnije te odgovorno planira životne ciljeve i donosi racionalne odluke te prepoznaje rizične situacije po vlastitu  sigurnost</w:t>
            </w:r>
          </w:p>
          <w:p w:rsidR="008E003F" w:rsidRPr="002364DE" w:rsidRDefault="008E003F" w:rsidP="00D11A9F">
            <w:pPr>
              <w:pStyle w:val="ListParagraph"/>
              <w:numPr>
                <w:ilvl w:val="0"/>
                <w:numId w:val="13"/>
              </w:numPr>
              <w:jc w:val="center"/>
              <w:rPr>
                <w:sz w:val="20"/>
                <w:szCs w:val="20"/>
              </w:rPr>
            </w:pPr>
            <w:r w:rsidRPr="002364DE">
              <w:rPr>
                <w:sz w:val="20"/>
                <w:szCs w:val="20"/>
              </w:rPr>
              <w:t>prati promjene u potrošnji tijekom određenog vremena</w:t>
            </w:r>
          </w:p>
          <w:p w:rsidR="008E003F" w:rsidRPr="002364DE" w:rsidRDefault="008E003F" w:rsidP="00D11A9F">
            <w:pPr>
              <w:pStyle w:val="ListParagraph"/>
              <w:numPr>
                <w:ilvl w:val="0"/>
                <w:numId w:val="13"/>
              </w:numPr>
              <w:jc w:val="center"/>
              <w:rPr>
                <w:sz w:val="20"/>
                <w:szCs w:val="20"/>
              </w:rPr>
            </w:pPr>
            <w:r w:rsidRPr="002364DE">
              <w:rPr>
                <w:sz w:val="20"/>
                <w:szCs w:val="20"/>
              </w:rPr>
              <w:t>stvara grafikone koji predstavljaju različite svote potrošnje po određenim parametrima i vremenskim intervalima</w:t>
            </w:r>
          </w:p>
          <w:p w:rsidR="008E003F" w:rsidRPr="002364DE" w:rsidRDefault="008E003F" w:rsidP="00D11A9F">
            <w:pPr>
              <w:pStyle w:val="ListParagraph"/>
              <w:numPr>
                <w:ilvl w:val="0"/>
                <w:numId w:val="13"/>
              </w:numPr>
              <w:jc w:val="center"/>
              <w:rPr>
                <w:sz w:val="20"/>
                <w:szCs w:val="20"/>
              </w:rPr>
            </w:pPr>
            <w:r w:rsidRPr="002364DE">
              <w:rPr>
                <w:sz w:val="20"/>
                <w:szCs w:val="20"/>
              </w:rPr>
              <w:t>prikazuje podatke o troškovima putem grafikona</w:t>
            </w:r>
          </w:p>
          <w:p w:rsidR="008E003F" w:rsidRPr="002364DE" w:rsidRDefault="008E003F" w:rsidP="00D11A9F">
            <w:pPr>
              <w:pStyle w:val="ListParagraph"/>
              <w:numPr>
                <w:ilvl w:val="0"/>
                <w:numId w:val="13"/>
              </w:numPr>
              <w:jc w:val="center"/>
              <w:rPr>
                <w:sz w:val="20"/>
                <w:szCs w:val="20"/>
              </w:rPr>
            </w:pPr>
            <w:r w:rsidRPr="002364DE">
              <w:rPr>
                <w:sz w:val="20"/>
                <w:szCs w:val="20"/>
              </w:rPr>
              <w:t>povezuje potrošnju benzina u prometu  s kućnim budžetom</w:t>
            </w:r>
          </w:p>
        </w:tc>
      </w:tr>
      <w:tr w:rsidR="008E003F" w:rsidRPr="002364DE" w:rsidTr="002364DE">
        <w:trPr>
          <w:trHeight w:val="975"/>
        </w:trPr>
        <w:tc>
          <w:tcPr>
            <w:tcW w:w="2555" w:type="dxa"/>
            <w:gridSpan w:val="2"/>
            <w:vMerge/>
          </w:tcPr>
          <w:p w:rsidR="008E003F" w:rsidRPr="002364DE" w:rsidRDefault="008E003F" w:rsidP="00D11A9F">
            <w:pPr>
              <w:spacing w:after="0" w:line="240" w:lineRule="auto"/>
              <w:contextualSpacing/>
              <w:jc w:val="center"/>
              <w:rPr>
                <w:rFonts w:eastAsia="Times New Roman" w:cs="Arial"/>
                <w:b/>
                <w:sz w:val="20"/>
                <w:szCs w:val="20"/>
              </w:rPr>
            </w:pPr>
          </w:p>
        </w:tc>
        <w:tc>
          <w:tcPr>
            <w:tcW w:w="6505" w:type="dxa"/>
          </w:tcPr>
          <w:p w:rsidR="008E003F" w:rsidRPr="002364DE" w:rsidRDefault="008E003F" w:rsidP="00D11A9F">
            <w:pPr>
              <w:pStyle w:val="NoSpacing"/>
              <w:jc w:val="center"/>
              <w:rPr>
                <w:sz w:val="20"/>
                <w:szCs w:val="20"/>
              </w:rPr>
            </w:pPr>
            <w:r w:rsidRPr="002364DE">
              <w:rPr>
                <w:sz w:val="20"/>
                <w:szCs w:val="20"/>
              </w:rPr>
              <w:t>Građanske vrijednosti i stavovi:</w:t>
            </w:r>
          </w:p>
          <w:p w:rsidR="008E003F" w:rsidRPr="002364DE" w:rsidRDefault="008E003F" w:rsidP="00D11A9F">
            <w:pPr>
              <w:pStyle w:val="NoSpacing"/>
              <w:numPr>
                <w:ilvl w:val="0"/>
                <w:numId w:val="14"/>
              </w:numPr>
              <w:jc w:val="center"/>
              <w:rPr>
                <w:sz w:val="20"/>
                <w:szCs w:val="20"/>
              </w:rPr>
            </w:pPr>
            <w:r w:rsidRPr="002364DE">
              <w:rPr>
                <w:sz w:val="20"/>
                <w:szCs w:val="20"/>
              </w:rPr>
              <w:t>objašnjava zašto je kućni budžet važan za sve članove obitelji</w:t>
            </w:r>
          </w:p>
          <w:p w:rsidR="008E003F" w:rsidRPr="002364DE" w:rsidRDefault="008E003F" w:rsidP="00D11A9F">
            <w:pPr>
              <w:pStyle w:val="NoSpacing"/>
              <w:numPr>
                <w:ilvl w:val="0"/>
                <w:numId w:val="14"/>
              </w:numPr>
              <w:jc w:val="center"/>
              <w:rPr>
                <w:sz w:val="20"/>
                <w:szCs w:val="20"/>
              </w:rPr>
            </w:pPr>
            <w:r w:rsidRPr="002364DE">
              <w:rPr>
                <w:sz w:val="20"/>
                <w:szCs w:val="20"/>
              </w:rPr>
              <w:t>pokazuje uvažavanje načela pravednosti, demokratskih odnosa i zajedničke dobrobiti</w:t>
            </w:r>
          </w:p>
          <w:p w:rsidR="008E003F" w:rsidRPr="002364DE" w:rsidRDefault="008E003F" w:rsidP="00D11A9F">
            <w:pPr>
              <w:pStyle w:val="NoSpacing"/>
              <w:numPr>
                <w:ilvl w:val="0"/>
                <w:numId w:val="14"/>
              </w:numPr>
              <w:jc w:val="center"/>
              <w:rPr>
                <w:sz w:val="20"/>
                <w:szCs w:val="20"/>
              </w:rPr>
            </w:pPr>
            <w:r w:rsidRPr="002364DE">
              <w:rPr>
                <w:sz w:val="20"/>
                <w:szCs w:val="20"/>
              </w:rPr>
              <w:t>razvija samokritičnost prema svojim postupcima</w:t>
            </w:r>
          </w:p>
          <w:p w:rsidR="008E003F" w:rsidRPr="002364DE" w:rsidRDefault="008E003F" w:rsidP="00D11A9F">
            <w:pPr>
              <w:pStyle w:val="NoSpacing"/>
              <w:numPr>
                <w:ilvl w:val="0"/>
                <w:numId w:val="14"/>
              </w:numPr>
              <w:jc w:val="center"/>
              <w:rPr>
                <w:sz w:val="20"/>
                <w:szCs w:val="20"/>
              </w:rPr>
            </w:pPr>
            <w:r w:rsidRPr="002364DE">
              <w:rPr>
                <w:sz w:val="20"/>
                <w:szCs w:val="20"/>
              </w:rPr>
              <w:t>uočava važnost pomaganja potrebitima</w:t>
            </w:r>
          </w:p>
          <w:p w:rsidR="008E003F" w:rsidRPr="002364DE" w:rsidRDefault="008E003F" w:rsidP="00D11A9F">
            <w:pPr>
              <w:pStyle w:val="NoSpacing"/>
              <w:numPr>
                <w:ilvl w:val="0"/>
                <w:numId w:val="14"/>
              </w:numPr>
              <w:jc w:val="center"/>
              <w:rPr>
                <w:sz w:val="20"/>
                <w:szCs w:val="20"/>
              </w:rPr>
            </w:pPr>
            <w:r w:rsidRPr="002364DE">
              <w:rPr>
                <w:sz w:val="20"/>
                <w:szCs w:val="20"/>
              </w:rPr>
              <w:t>zagovara odgovornu potrošnju novca u obitelji i izvan nje</w:t>
            </w:r>
          </w:p>
          <w:p w:rsidR="008E003F" w:rsidRPr="002364DE" w:rsidRDefault="008E003F" w:rsidP="00D11A9F">
            <w:pPr>
              <w:pStyle w:val="NoSpacing"/>
              <w:numPr>
                <w:ilvl w:val="0"/>
                <w:numId w:val="14"/>
              </w:numPr>
              <w:jc w:val="center"/>
              <w:rPr>
                <w:sz w:val="20"/>
                <w:szCs w:val="20"/>
              </w:rPr>
            </w:pPr>
            <w:r w:rsidRPr="002364DE">
              <w:rPr>
                <w:sz w:val="20"/>
                <w:szCs w:val="20"/>
              </w:rPr>
              <w:t>razvija društveno komunikacijske vještine</w:t>
            </w:r>
          </w:p>
          <w:p w:rsidR="008E003F" w:rsidRPr="002364DE" w:rsidRDefault="008E003F" w:rsidP="00D11A9F">
            <w:pPr>
              <w:pStyle w:val="NoSpacing"/>
              <w:numPr>
                <w:ilvl w:val="0"/>
                <w:numId w:val="14"/>
              </w:numPr>
              <w:jc w:val="center"/>
              <w:rPr>
                <w:sz w:val="20"/>
                <w:szCs w:val="20"/>
              </w:rPr>
            </w:pPr>
            <w:r w:rsidRPr="002364DE">
              <w:rPr>
                <w:sz w:val="20"/>
                <w:szCs w:val="20"/>
              </w:rPr>
              <w:t>kritički analizira,pokazuje  otpornost na nagovore vršnjaka , reklamne poruke te pokazuje privrženost načelu jednakosti u svijetu  velikih razlika</w:t>
            </w:r>
          </w:p>
          <w:p w:rsidR="008E003F" w:rsidRPr="002364DE" w:rsidRDefault="008E003F" w:rsidP="00D11A9F">
            <w:pPr>
              <w:pStyle w:val="ListParagraph"/>
              <w:numPr>
                <w:ilvl w:val="0"/>
                <w:numId w:val="14"/>
              </w:numPr>
              <w:jc w:val="center"/>
              <w:rPr>
                <w:sz w:val="20"/>
                <w:szCs w:val="20"/>
              </w:rPr>
            </w:pPr>
            <w:r w:rsidRPr="002364DE">
              <w:rPr>
                <w:sz w:val="20"/>
                <w:szCs w:val="20"/>
              </w:rPr>
              <w:t>zagovara odgovornu potrošnju prirodnih resursa i zdrave životne navike.</w:t>
            </w:r>
          </w:p>
          <w:p w:rsidR="008E003F" w:rsidRPr="002364DE" w:rsidRDefault="008E003F" w:rsidP="00D11A9F">
            <w:pPr>
              <w:pStyle w:val="ListParagraph"/>
              <w:numPr>
                <w:ilvl w:val="0"/>
                <w:numId w:val="14"/>
              </w:numPr>
              <w:jc w:val="center"/>
              <w:rPr>
                <w:sz w:val="20"/>
                <w:szCs w:val="20"/>
              </w:rPr>
            </w:pPr>
            <w:r w:rsidRPr="002364DE">
              <w:rPr>
                <w:sz w:val="20"/>
                <w:szCs w:val="20"/>
              </w:rPr>
              <w:t>razumije obiteljske mogućnosti, način na koji se raspolaže novcem, cijeni zajednički provedene trenutke</w:t>
            </w:r>
          </w:p>
        </w:tc>
      </w:tr>
      <w:tr w:rsidR="008E003F" w:rsidRPr="002364DE" w:rsidTr="002364DE">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Kratki opis aktivnosti</w:t>
            </w:r>
          </w:p>
          <w:p w:rsidR="008E003F" w:rsidRPr="002364DE" w:rsidRDefault="008E003F" w:rsidP="00D11A9F">
            <w:pPr>
              <w:spacing w:after="0" w:line="240" w:lineRule="auto"/>
              <w:contextualSpacing/>
              <w:jc w:val="center"/>
              <w:rPr>
                <w:rFonts w:eastAsia="Times New Roman" w:cs="Arial"/>
                <w:b/>
                <w:sz w:val="20"/>
                <w:szCs w:val="20"/>
              </w:rPr>
            </w:pPr>
          </w:p>
        </w:tc>
        <w:tc>
          <w:tcPr>
            <w:tcW w:w="6505" w:type="dxa"/>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lastRenderedPageBreak/>
              <w:t xml:space="preserve">HRVATSKI JEZIK </w:t>
            </w:r>
            <w:r w:rsidRPr="002364DE">
              <w:rPr>
                <w:rFonts w:eastAsia="Times New Roman" w:cs="Arial"/>
                <w:sz w:val="20"/>
                <w:szCs w:val="20"/>
              </w:rPr>
              <w:t>(2 sata)</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sz w:val="20"/>
                <w:szCs w:val="20"/>
              </w:rPr>
              <w:t>Maturalac: Džeparac učenika</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sz w:val="20"/>
                <w:szCs w:val="20"/>
              </w:rPr>
              <w:t>Učenici kroz obradu teksta analiziraju ponašanje na maturalcu i kako ono utječe na trošenje novca.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INFORMATIKA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Proračunske tablice – MS Excel 2010      Grafikoni</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lastRenderedPageBreak/>
              <w:t>Učenici će u nastavnoj Proračunske tablice – MS Excel 2010      Grafikoni, a pod temom kućnog budžeta, izraditi svoj proračun za određeno vremensko razdoblje u alatu MS Excel. Uvidom u prikupljene podatke, učenik će tražiti načine uštede, razvrstavati podatke pod određenim parametrima, predlagati racionalnije korištenje novca  a da sve potrebe članova kućanstva budu zadovoljene-</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GEOGRAFIJA </w:t>
            </w:r>
            <w:r w:rsidRPr="002364DE">
              <w:rPr>
                <w:rFonts w:eastAsia="Times New Roman" w:cs="Arial"/>
                <w:sz w:val="20"/>
                <w:szCs w:val="20"/>
              </w:rPr>
              <w:t>(1 sat)</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sz w:val="20"/>
                <w:szCs w:val="20"/>
              </w:rPr>
              <w:t>Kućni budžet – Gospodarstvo Europe</w:t>
            </w:r>
          </w:p>
          <w:p w:rsidR="008E003F" w:rsidRPr="002364DE" w:rsidRDefault="008E003F" w:rsidP="00D11A9F">
            <w:pPr>
              <w:pStyle w:val="ListParagraph"/>
              <w:numPr>
                <w:ilvl w:val="0"/>
                <w:numId w:val="1"/>
              </w:numPr>
              <w:spacing w:after="0" w:line="240" w:lineRule="auto"/>
              <w:jc w:val="center"/>
              <w:rPr>
                <w:rFonts w:eastAsia="Times New Roman" w:cs="Arial"/>
                <w:sz w:val="20"/>
                <w:szCs w:val="20"/>
              </w:rPr>
            </w:pPr>
            <w:r w:rsidRPr="002364DE">
              <w:rPr>
                <w:rFonts w:eastAsia="Times New Roman" w:cs="Arial"/>
                <w:sz w:val="20"/>
                <w:szCs w:val="20"/>
              </w:rPr>
              <w:t>Analizom pp prezentacije steći znanja o gospodarstvu Europe kao i o značenju nafte i zemnog plina za gospodarstvo. Učenici potiču obitelj i prijatelje na izbjegavanje nepotrebne uporabe automobila a sami u školu , što češće , dolaze pješice.</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MATEMATIKA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Graf linearne funkcije</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Na nastavnom satu matematike pod temom Linearna funkcija, a u nastavnoj jedinici Graf linearne funkcije, učenici će izračunati te prikazati grafom linearne funkcije koliko će uštedjeti ako prvi dan štednje u kasicu prasicu ubace 1 kunu i ako svaki sljedeći dan ubace 50 lipa više nego što su ubacili prethodnoga dana. Također će odrediti koliko će ukupno kuna uštedjeti na taj način za 45 dana.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Kamatni račun</w:t>
            </w:r>
          </w:p>
          <w:p w:rsidR="008E003F" w:rsidRPr="002364DE" w:rsidRDefault="008E003F" w:rsidP="00D11A9F">
            <w:pPr>
              <w:pStyle w:val="ListParagraph"/>
              <w:numPr>
                <w:ilvl w:val="0"/>
                <w:numId w:val="1"/>
              </w:numPr>
              <w:jc w:val="center"/>
              <w:rPr>
                <w:rFonts w:eastAsia="Times New Roman" w:cs="Arial"/>
                <w:sz w:val="20"/>
                <w:szCs w:val="20"/>
              </w:rPr>
            </w:pPr>
            <w:r w:rsidRPr="002364DE">
              <w:rPr>
                <w:rFonts w:eastAsia="Times New Roman" w:cs="Arial"/>
                <w:sz w:val="20"/>
                <w:szCs w:val="20"/>
              </w:rPr>
              <w:t>Učenici će u nastavnoj jedinici Kamatni račun prokomentirati situaciju u kojoj na Tv-u često oglašavaju kredite banaka, kredite građanima koje daju pojedine banke.  Nakon što prikupe i obrade sve potrebne podatke učenici će ovisno o kamatnoj stopi zaključiti da ako štedimo kamata treba biti što veća (stopa), a ako podižemo kredit tada kamata treba biti što manja.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ENGLESKI JEZIK </w:t>
            </w:r>
            <w:r w:rsidRPr="002364DE">
              <w:rPr>
                <w:rFonts w:eastAsia="Times New Roman" w:cs="Arial"/>
                <w:sz w:val="20"/>
                <w:szCs w:val="20"/>
              </w:rPr>
              <w:t>(2 sata)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Reklame</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će razgovarati o utjecaju reklama na njihovu potrošnju</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Život u Viktorijanskoj Engleskoj</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uspoređuju životne prilike djece u prošlosti sa svojima i uočavaju važnost odgovornog raspolaganja i pravedne raspodjele novca.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TALIJANSKI JEZIK </w:t>
            </w:r>
            <w:r w:rsidRPr="002364DE">
              <w:rPr>
                <w:rFonts w:eastAsia="Times New Roman" w:cs="Arial"/>
                <w:sz w:val="20"/>
                <w:szCs w:val="20"/>
              </w:rPr>
              <w:t>(1 sat)</w:t>
            </w:r>
          </w:p>
          <w:p w:rsidR="008E003F" w:rsidRPr="002364DE" w:rsidRDefault="008E003F" w:rsidP="00D11A9F">
            <w:pPr>
              <w:pStyle w:val="ListParagraph"/>
              <w:numPr>
                <w:ilvl w:val="0"/>
                <w:numId w:val="18"/>
              </w:numPr>
              <w:spacing w:after="0" w:line="240" w:lineRule="auto"/>
              <w:jc w:val="center"/>
              <w:rPr>
                <w:rFonts w:eastAsia="Times New Roman" w:cs="Arial"/>
                <w:sz w:val="20"/>
                <w:szCs w:val="20"/>
              </w:rPr>
            </w:pPr>
            <w:r w:rsidRPr="002364DE">
              <w:rPr>
                <w:rFonts w:eastAsia="Times New Roman" w:cs="Arial"/>
                <w:sz w:val="20"/>
                <w:szCs w:val="20"/>
              </w:rPr>
              <w:t>Obiteljska večera u restoranu</w:t>
            </w:r>
          </w:p>
          <w:p w:rsidR="008E003F" w:rsidRPr="002364DE" w:rsidRDefault="008E003F" w:rsidP="00D11A9F">
            <w:pPr>
              <w:pStyle w:val="ListParagraph"/>
              <w:numPr>
                <w:ilvl w:val="0"/>
                <w:numId w:val="18"/>
              </w:numPr>
              <w:spacing w:after="0" w:line="240" w:lineRule="auto"/>
              <w:jc w:val="center"/>
              <w:rPr>
                <w:rFonts w:eastAsia="Times New Roman" w:cs="Arial"/>
                <w:sz w:val="20"/>
                <w:szCs w:val="20"/>
              </w:rPr>
            </w:pPr>
            <w:r w:rsidRPr="002364DE">
              <w:rPr>
                <w:rFonts w:eastAsia="Times New Roman" w:cs="Arial"/>
                <w:sz w:val="20"/>
                <w:szCs w:val="20"/>
              </w:rPr>
              <w:t>Odlazak u restoran i kućni budžet namijenjen takvim situacijama. Učenici će simulirati odlazak i boravak u restoranu kroz igranje uloga, pristojno će se izražavati i ophoditi, znati će zatražiti račun i planirati zajednički provedeno vrijeme s obitelji.</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FIZIKA </w:t>
            </w:r>
            <w:r w:rsidRPr="002364DE">
              <w:rPr>
                <w:rFonts w:eastAsia="Times New Roman" w:cs="Arial"/>
                <w:sz w:val="20"/>
                <w:szCs w:val="20"/>
              </w:rPr>
              <w:t>(2 sata)</w:t>
            </w:r>
          </w:p>
          <w:p w:rsidR="008E003F" w:rsidRPr="002364DE" w:rsidRDefault="008E003F" w:rsidP="00D11A9F">
            <w:pPr>
              <w:pStyle w:val="ListParagraph"/>
              <w:numPr>
                <w:ilvl w:val="0"/>
                <w:numId w:val="17"/>
              </w:numPr>
              <w:spacing w:after="0" w:line="240" w:lineRule="auto"/>
              <w:jc w:val="center"/>
              <w:rPr>
                <w:rFonts w:eastAsia="Times New Roman" w:cs="Arial"/>
                <w:sz w:val="20"/>
                <w:szCs w:val="20"/>
              </w:rPr>
            </w:pPr>
            <w:r w:rsidRPr="002364DE">
              <w:rPr>
                <w:rFonts w:eastAsia="Times New Roman" w:cs="Arial"/>
                <w:sz w:val="20"/>
                <w:szCs w:val="20"/>
              </w:rPr>
              <w:t>Kućni budžet: Gustoća tvari</w:t>
            </w:r>
          </w:p>
          <w:p w:rsidR="008E003F" w:rsidRPr="002364DE" w:rsidRDefault="008E003F" w:rsidP="00D11A9F">
            <w:pPr>
              <w:pStyle w:val="ListParagraph"/>
              <w:numPr>
                <w:ilvl w:val="0"/>
                <w:numId w:val="17"/>
              </w:numPr>
              <w:spacing w:after="0" w:line="240" w:lineRule="auto"/>
              <w:jc w:val="center"/>
              <w:rPr>
                <w:rFonts w:eastAsia="Times New Roman" w:cs="Arial"/>
                <w:sz w:val="20"/>
                <w:szCs w:val="20"/>
              </w:rPr>
            </w:pPr>
            <w:r w:rsidRPr="002364DE">
              <w:rPr>
                <w:rFonts w:eastAsia="Times New Roman" w:cs="Arial"/>
                <w:sz w:val="20"/>
                <w:szCs w:val="20"/>
              </w:rPr>
              <w:t>Učenici će pod temom kućnog budžeta, a u nastavnoj jedinici Gustoća tvari u grupnom radu izračunati kolika je gustoća kovanica nacionalne valuti te usporediti je sa podacima na Internetu i u udžbeniku. Nakon što prikupe i grupno obrade sve potrebne podatke učenici će tražiti zajednički zaključak te raspraviti o utjecaju protuzakonite proizvodnje novca na društvo.</w:t>
            </w:r>
          </w:p>
          <w:p w:rsidR="008E003F" w:rsidRPr="002364DE" w:rsidRDefault="008E003F" w:rsidP="00D11A9F">
            <w:pPr>
              <w:pStyle w:val="ListParagraph"/>
              <w:numPr>
                <w:ilvl w:val="0"/>
                <w:numId w:val="17"/>
              </w:numPr>
              <w:spacing w:after="0" w:line="240" w:lineRule="auto"/>
              <w:jc w:val="center"/>
              <w:rPr>
                <w:rFonts w:eastAsia="Times New Roman" w:cs="Arial"/>
                <w:sz w:val="20"/>
                <w:szCs w:val="20"/>
              </w:rPr>
            </w:pPr>
            <w:r w:rsidRPr="002364DE">
              <w:rPr>
                <w:rFonts w:eastAsia="Times New Roman" w:cs="Arial"/>
                <w:sz w:val="20"/>
                <w:szCs w:val="20"/>
              </w:rPr>
              <w:t>Energija i energetika</w:t>
            </w:r>
          </w:p>
          <w:p w:rsidR="008E003F" w:rsidRPr="002364DE" w:rsidRDefault="008E003F" w:rsidP="00D11A9F">
            <w:pPr>
              <w:pStyle w:val="ListParagraph"/>
              <w:numPr>
                <w:ilvl w:val="0"/>
                <w:numId w:val="17"/>
              </w:numPr>
              <w:spacing w:after="0" w:line="240" w:lineRule="auto"/>
              <w:jc w:val="center"/>
              <w:rPr>
                <w:rFonts w:eastAsia="Times New Roman" w:cs="Arial"/>
                <w:sz w:val="20"/>
                <w:szCs w:val="20"/>
              </w:rPr>
            </w:pPr>
            <w:r w:rsidRPr="002364DE">
              <w:rPr>
                <w:rFonts w:eastAsia="Times New Roman" w:cs="Arial"/>
                <w:sz w:val="20"/>
                <w:szCs w:val="20"/>
              </w:rPr>
              <w:t>Učenici će u nastavnoj jedinici  Energija i energetika u grupnom radu izrađivati plakate na kojima će opisati različite vrste energije. Opisati probleme korištenja fosilnih goriva te navesti izvore energije čija je primjena ekološki prihvatljiva. Navesti će iz vlastitog iskustva primjer kako oni mogu pomoći održati zdravi okoliš i postići uštede u kućnom budžetu.</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TEHNIČKA KULTURA </w:t>
            </w:r>
            <w:r w:rsidRPr="002364DE">
              <w:rPr>
                <w:rFonts w:eastAsia="Times New Roman" w:cs="Arial"/>
                <w:sz w:val="20"/>
                <w:szCs w:val="20"/>
              </w:rPr>
              <w:t>(1 sat)</w:t>
            </w:r>
          </w:p>
          <w:p w:rsidR="008E003F" w:rsidRPr="002364DE" w:rsidRDefault="008E003F" w:rsidP="00D11A9F">
            <w:pPr>
              <w:pStyle w:val="ListParagraph"/>
              <w:numPr>
                <w:ilvl w:val="0"/>
                <w:numId w:val="19"/>
              </w:numPr>
              <w:spacing w:after="0" w:line="240" w:lineRule="auto"/>
              <w:jc w:val="center"/>
              <w:rPr>
                <w:rFonts w:eastAsia="Times New Roman" w:cs="Arial"/>
                <w:sz w:val="20"/>
                <w:szCs w:val="20"/>
              </w:rPr>
            </w:pPr>
            <w:r w:rsidRPr="002364DE">
              <w:rPr>
                <w:rFonts w:eastAsia="Times New Roman" w:cs="Arial"/>
                <w:sz w:val="20"/>
                <w:szCs w:val="20"/>
              </w:rPr>
              <w:t>Hidro i termoelektrane - Ekološka dimenzija</w:t>
            </w:r>
          </w:p>
          <w:p w:rsidR="008E003F" w:rsidRPr="002364DE" w:rsidRDefault="008E003F" w:rsidP="00D11A9F">
            <w:pPr>
              <w:pStyle w:val="ListParagraph"/>
              <w:numPr>
                <w:ilvl w:val="0"/>
                <w:numId w:val="19"/>
              </w:numPr>
              <w:spacing w:after="0" w:line="240" w:lineRule="auto"/>
              <w:jc w:val="center"/>
              <w:rPr>
                <w:rFonts w:eastAsia="Times New Roman" w:cs="Arial"/>
                <w:sz w:val="20"/>
                <w:szCs w:val="20"/>
              </w:rPr>
            </w:pPr>
            <w:r w:rsidRPr="002364DE">
              <w:rPr>
                <w:rFonts w:eastAsia="Times New Roman" w:cs="Arial"/>
                <w:sz w:val="20"/>
                <w:szCs w:val="20"/>
              </w:rPr>
              <w:lastRenderedPageBreak/>
              <w:t>Učenici grupnim radom istražuju materijale vezane za obnovljive izvore energije. Koristeći debatu predstavnici grupe argumentirano iznose svoj stav o dobrim i lošim stranama pojedine elektrane (hidroelektrane, vjetroelektrane, termoelektrane) i nude svoj prijedlog štednje el. energije koji će provoditi u svom kućanstvu. Vode bilješke prema kojima se utvrđuje čije mjere štednje el. energije i potrošnje vode su bile najučinkovitije. Napravit će plakat koji će koristiti kao podsjetnik na mjere štednje. Učenici razmjenjuju znanja i iskustva koja će koristiti u svakodnevnom životu.</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NJEMAČKI JEZIK </w:t>
            </w:r>
            <w:r w:rsidRPr="002364DE">
              <w:rPr>
                <w:rFonts w:eastAsia="Times New Roman" w:cs="Arial"/>
                <w:sz w:val="20"/>
                <w:szCs w:val="20"/>
              </w:rPr>
              <w:t>(1 sat)</w:t>
            </w:r>
          </w:p>
          <w:p w:rsidR="008E003F" w:rsidRPr="002364DE" w:rsidRDefault="008E003F" w:rsidP="00D11A9F">
            <w:pPr>
              <w:pStyle w:val="ListParagraph"/>
              <w:numPr>
                <w:ilvl w:val="0"/>
                <w:numId w:val="20"/>
              </w:numPr>
              <w:spacing w:after="0" w:line="240" w:lineRule="auto"/>
              <w:jc w:val="center"/>
              <w:rPr>
                <w:rFonts w:eastAsia="Times New Roman" w:cs="Arial"/>
                <w:sz w:val="20"/>
                <w:szCs w:val="20"/>
              </w:rPr>
            </w:pPr>
            <w:r w:rsidRPr="002364DE">
              <w:rPr>
                <w:rFonts w:eastAsia="Times New Roman" w:cs="Arial"/>
                <w:sz w:val="20"/>
                <w:szCs w:val="20"/>
              </w:rPr>
              <w:t>Gabi slavi rođendan</w:t>
            </w:r>
          </w:p>
          <w:p w:rsidR="008E003F" w:rsidRPr="002364DE" w:rsidRDefault="008E003F" w:rsidP="00D11A9F">
            <w:pPr>
              <w:pStyle w:val="ListParagraph"/>
              <w:numPr>
                <w:ilvl w:val="0"/>
                <w:numId w:val="20"/>
              </w:numPr>
              <w:spacing w:after="0" w:line="240" w:lineRule="auto"/>
              <w:jc w:val="center"/>
              <w:rPr>
                <w:rFonts w:eastAsia="Times New Roman" w:cs="Arial"/>
                <w:sz w:val="20"/>
                <w:szCs w:val="20"/>
              </w:rPr>
            </w:pPr>
            <w:r w:rsidRPr="002364DE">
              <w:rPr>
                <w:sz w:val="20"/>
                <w:szCs w:val="20"/>
              </w:rPr>
              <w:t>Učenici će slušati, razgovarati i komentirati razne načine iskazivanja pažnje kroz poklone, te analizirati u kojoj mjeri kupovanje poklona utječe na kućni budžet. Učenici će razgovarati i o utjecaju reklamnih poruka na kupovanje poklona i koliko to utječe na kućni budžet.</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SRO </w:t>
            </w:r>
            <w:r w:rsidRPr="002364DE">
              <w:rPr>
                <w:rFonts w:eastAsia="Times New Roman" w:cs="Arial"/>
                <w:sz w:val="20"/>
                <w:szCs w:val="20"/>
              </w:rPr>
              <w:t>(5 sati)</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Radionica „predstavljanje prijatelja“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koje sjede zajedno u klupi predstavljaju svoga prijatelja na način da jedan drugome govore o provedenim ljetnim praznicima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„Izbor predsjednika razrednika, potpredsjednika razreda i blagajnika“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se kandidiraju za predsjednika razreda, potpredsjednika razreda i blagajnika te međusobno,  putem glasačkih listića, izabiru najbolje kandidate</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„Donošenje razrednih pravila“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donose razredna pravila za šk. god. 2017. / 2018. te ih bilježe na plakat</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„Kućni budžet i moj džeparac“</w:t>
            </w:r>
          </w:p>
          <w:p w:rsidR="008E003F" w:rsidRPr="002364DE" w:rsidRDefault="008E003F" w:rsidP="002364DE">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razmatraju pojam džeparca i planiraju svoju tjednu i mjesečnu potrošnju</w:t>
            </w:r>
          </w:p>
        </w:tc>
      </w:tr>
      <w:tr w:rsidR="008E003F" w:rsidRPr="002364DE" w:rsidTr="002364DE">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lastRenderedPageBreak/>
              <w:t>Ciljna grupa</w:t>
            </w:r>
          </w:p>
        </w:tc>
        <w:tc>
          <w:tcPr>
            <w:tcW w:w="6505" w:type="dxa"/>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Sedmi razredi</w:t>
            </w:r>
          </w:p>
        </w:tc>
      </w:tr>
      <w:tr w:rsidR="008E003F" w:rsidRPr="002364DE" w:rsidTr="002364DE">
        <w:trPr>
          <w:trHeight w:val="445"/>
        </w:trPr>
        <w:tc>
          <w:tcPr>
            <w:tcW w:w="1318" w:type="dxa"/>
            <w:vMerge w:val="restart"/>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provedbe</w:t>
            </w:r>
          </w:p>
        </w:tc>
        <w:tc>
          <w:tcPr>
            <w:tcW w:w="1237" w:type="dxa"/>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Model</w:t>
            </w:r>
          </w:p>
        </w:tc>
        <w:tc>
          <w:tcPr>
            <w:tcW w:w="6505" w:type="dxa"/>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Međupredmetno provođenje, SRO, izvanučioničke aktivnosti</w:t>
            </w:r>
          </w:p>
          <w:p w:rsidR="008E003F" w:rsidRPr="002364DE" w:rsidRDefault="008E003F" w:rsidP="002364DE">
            <w:pPr>
              <w:spacing w:after="0" w:line="240" w:lineRule="auto"/>
              <w:contextualSpacing/>
              <w:rPr>
                <w:rFonts w:eastAsia="Times New Roman" w:cs="Arial"/>
                <w:sz w:val="20"/>
                <w:szCs w:val="20"/>
              </w:rPr>
            </w:pPr>
          </w:p>
        </w:tc>
      </w:tr>
      <w:tr w:rsidR="008E003F" w:rsidRPr="002364DE" w:rsidTr="002364DE">
        <w:trPr>
          <w:trHeight w:val="693"/>
        </w:trPr>
        <w:tc>
          <w:tcPr>
            <w:tcW w:w="1318" w:type="dxa"/>
            <w:vMerge/>
          </w:tcPr>
          <w:p w:rsidR="008E003F" w:rsidRPr="002364DE" w:rsidRDefault="008E003F" w:rsidP="00D11A9F">
            <w:pPr>
              <w:spacing w:after="0" w:line="240" w:lineRule="auto"/>
              <w:contextualSpacing/>
              <w:jc w:val="center"/>
              <w:rPr>
                <w:rFonts w:eastAsia="Times New Roman" w:cs="Arial"/>
                <w:b/>
                <w:sz w:val="20"/>
                <w:szCs w:val="20"/>
              </w:rPr>
            </w:pPr>
          </w:p>
        </w:tc>
        <w:tc>
          <w:tcPr>
            <w:tcW w:w="1237" w:type="dxa"/>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Metode i</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oblici rada</w:t>
            </w:r>
          </w:p>
        </w:tc>
        <w:tc>
          <w:tcPr>
            <w:tcW w:w="6505" w:type="dxa"/>
          </w:tcPr>
          <w:p w:rsidR="008E003F" w:rsidRPr="002364DE" w:rsidRDefault="008E003F" w:rsidP="00D11A9F">
            <w:pPr>
              <w:autoSpaceDE w:val="0"/>
              <w:autoSpaceDN w:val="0"/>
              <w:adjustRightInd w:val="0"/>
              <w:spacing w:after="0" w:line="240" w:lineRule="auto"/>
              <w:jc w:val="center"/>
              <w:rPr>
                <w:rFonts w:eastAsia="Times New Roman" w:cs="Arial"/>
                <w:sz w:val="20"/>
                <w:szCs w:val="20"/>
                <w:lang w:eastAsia="hr-HR"/>
              </w:rPr>
            </w:pPr>
            <w:r w:rsidRPr="002364DE">
              <w:rPr>
                <w:rFonts w:eastAsia="Times New Roman" w:cs="Arial"/>
                <w:sz w:val="20"/>
                <w:szCs w:val="20"/>
                <w:lang w:eastAsia="hr-HR"/>
              </w:rPr>
              <w:t>Rad u skupini, razgovor, individualni rad, rad na tekstu, slušanje, čitanje, gledanje televizije, pisanje, metoda demonstracije, metoda praktičnoga rada, grafička metoda</w:t>
            </w:r>
          </w:p>
        </w:tc>
      </w:tr>
      <w:tr w:rsidR="008E003F" w:rsidRPr="002364DE" w:rsidTr="002364DE">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Resursi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c>
          <w:tcPr>
            <w:tcW w:w="6505" w:type="dxa"/>
          </w:tcPr>
          <w:p w:rsidR="008E003F" w:rsidRPr="002364DE" w:rsidRDefault="008E003F" w:rsidP="00D11A9F">
            <w:pPr>
              <w:spacing w:line="240" w:lineRule="auto"/>
              <w:jc w:val="center"/>
              <w:rPr>
                <w:rFonts w:eastAsia="Times New Roman" w:cs="Arial"/>
                <w:sz w:val="20"/>
                <w:szCs w:val="20"/>
              </w:rPr>
            </w:pPr>
            <w:r w:rsidRPr="002364DE">
              <w:rPr>
                <w:rFonts w:eastAsia="Times New Roman" w:cs="Arial"/>
                <w:sz w:val="20"/>
                <w:szCs w:val="20"/>
              </w:rPr>
              <w:t>Nastavni plan i program Hrvatskog jezika, Informatike, Geografije, Matematike, Fizike, Tehničke kulture, Engleskog jezika, Talijanskog jezika, udžbenici, radne bilježnice, Internet, plakati, program međupredmetnih i interdisciplinarnih sadržaja GOO-a za osnovne i srednje škole, višemedijski materijali, likovno-tehnička sredstva, geografska karta</w:t>
            </w:r>
          </w:p>
        </w:tc>
      </w:tr>
      <w:tr w:rsidR="008E003F" w:rsidRPr="002364DE" w:rsidTr="002364DE">
        <w:trPr>
          <w:trHeight w:val="424"/>
        </w:trPr>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Vremenik</w:t>
            </w:r>
          </w:p>
        </w:tc>
        <w:tc>
          <w:tcPr>
            <w:tcW w:w="6505" w:type="dxa"/>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Tijekom šk. god. 2017. / 2018.</w:t>
            </w:r>
          </w:p>
        </w:tc>
      </w:tr>
      <w:tr w:rsidR="008E003F" w:rsidRPr="002364DE" w:rsidTr="002364DE">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vrednovanja i korištenje rezultata vrednovanja</w:t>
            </w:r>
          </w:p>
        </w:tc>
        <w:tc>
          <w:tcPr>
            <w:tcW w:w="6505" w:type="dxa"/>
          </w:tcPr>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sz w:val="20"/>
                <w:szCs w:val="20"/>
              </w:rPr>
              <w:t>Opisno praćenje učenika u e-dnevnicima (u rubrici – bilješke).  Ocjena izvedena iz praćenja postignuća u usvajanju nastavnih sadržaja i ostvarivanju ishoda koji su istodobno sadržaji i ishodi GOO.</w:t>
            </w:r>
          </w:p>
        </w:tc>
      </w:tr>
      <w:tr w:rsidR="008E003F" w:rsidRPr="002364DE" w:rsidTr="002364DE">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Troškovnik (npr. za projekt)</w:t>
            </w:r>
          </w:p>
        </w:tc>
        <w:tc>
          <w:tcPr>
            <w:tcW w:w="6505" w:type="dxa"/>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w:t>
            </w:r>
          </w:p>
          <w:p w:rsidR="008E003F" w:rsidRPr="002364DE" w:rsidRDefault="008E003F" w:rsidP="00D11A9F">
            <w:pPr>
              <w:spacing w:after="0" w:line="240" w:lineRule="auto"/>
              <w:contextualSpacing/>
              <w:jc w:val="center"/>
              <w:rPr>
                <w:rFonts w:eastAsia="Times New Roman" w:cs="Arial"/>
                <w:sz w:val="20"/>
                <w:szCs w:val="20"/>
              </w:rPr>
            </w:pPr>
          </w:p>
        </w:tc>
      </w:tr>
      <w:tr w:rsidR="008E003F" w:rsidRPr="002364DE" w:rsidTr="002364DE">
        <w:tc>
          <w:tcPr>
            <w:tcW w:w="2555" w:type="dxa"/>
            <w:gridSpan w:val="2"/>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Nositelj odgovornosti</w:t>
            </w:r>
          </w:p>
        </w:tc>
        <w:tc>
          <w:tcPr>
            <w:tcW w:w="6505" w:type="dxa"/>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Učitelji predmetne nastave</w:t>
            </w:r>
          </w:p>
          <w:p w:rsidR="008E003F" w:rsidRPr="002364DE" w:rsidRDefault="008E003F" w:rsidP="00D11A9F">
            <w:pPr>
              <w:spacing w:after="0" w:line="240" w:lineRule="auto"/>
              <w:contextualSpacing/>
              <w:jc w:val="center"/>
              <w:rPr>
                <w:rFonts w:eastAsia="Times New Roman" w:cs="Arial"/>
                <w:sz w:val="20"/>
                <w:szCs w:val="20"/>
              </w:rPr>
            </w:pPr>
          </w:p>
        </w:tc>
      </w:tr>
    </w:tbl>
    <w:p w:rsidR="008E003F" w:rsidRPr="002364DE" w:rsidRDefault="008E003F" w:rsidP="002364DE">
      <w:pPr>
        <w:spacing w:after="160" w:line="259" w:lineRule="auto"/>
        <w:rPr>
          <w:sz w:val="20"/>
          <w:szCs w:val="20"/>
        </w:rPr>
      </w:pPr>
    </w:p>
    <w:tbl>
      <w:tblPr>
        <w:tblStyle w:val="Reetkatablice4"/>
        <w:tblW w:w="9622" w:type="dxa"/>
        <w:tblLook w:val="04A0" w:firstRow="1" w:lastRow="0" w:firstColumn="1" w:lastColumn="0" w:noHBand="0" w:noVBand="1"/>
      </w:tblPr>
      <w:tblGrid>
        <w:gridCol w:w="1067"/>
        <w:gridCol w:w="1034"/>
        <w:gridCol w:w="7521"/>
      </w:tblGrid>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Naziv</w:t>
            </w:r>
          </w:p>
        </w:tc>
        <w:tc>
          <w:tcPr>
            <w:tcW w:w="7521" w:type="dxa"/>
          </w:tcPr>
          <w:p w:rsidR="008E003F" w:rsidRPr="002364DE" w:rsidRDefault="008E003F" w:rsidP="00D11A9F">
            <w:pPr>
              <w:contextualSpacing/>
              <w:jc w:val="center"/>
              <w:rPr>
                <w:sz w:val="20"/>
                <w:szCs w:val="20"/>
              </w:rPr>
            </w:pPr>
            <w:r w:rsidRPr="002364DE">
              <w:rPr>
                <w:sz w:val="20"/>
                <w:szCs w:val="20"/>
              </w:rPr>
              <w:t>Beethoven: Oda radosti.</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Svrha</w:t>
            </w:r>
          </w:p>
        </w:tc>
        <w:tc>
          <w:tcPr>
            <w:tcW w:w="7521" w:type="dxa"/>
          </w:tcPr>
          <w:p w:rsidR="008E003F" w:rsidRPr="002364DE" w:rsidRDefault="008E003F" w:rsidP="00D11A9F">
            <w:pPr>
              <w:contextualSpacing/>
              <w:jc w:val="center"/>
              <w:rPr>
                <w:sz w:val="20"/>
                <w:szCs w:val="20"/>
              </w:rPr>
            </w:pPr>
            <w:r w:rsidRPr="002364DE">
              <w:rPr>
                <w:sz w:val="20"/>
                <w:szCs w:val="20"/>
              </w:rPr>
              <w:t>Slušanjem i pjevanjem upoznati i usvojiti himnu Europske unije.</w:t>
            </w:r>
          </w:p>
        </w:tc>
      </w:tr>
      <w:tr w:rsidR="008E003F" w:rsidRPr="002364DE" w:rsidTr="000519B6">
        <w:trPr>
          <w:trHeight w:val="535"/>
        </w:trPr>
        <w:tc>
          <w:tcPr>
            <w:tcW w:w="2101" w:type="dxa"/>
            <w:gridSpan w:val="2"/>
            <w:vMerge w:val="restart"/>
          </w:tcPr>
          <w:p w:rsidR="008E003F" w:rsidRPr="002364DE" w:rsidRDefault="008E003F" w:rsidP="00D11A9F">
            <w:pPr>
              <w:contextualSpacing/>
              <w:jc w:val="center"/>
              <w:rPr>
                <w:sz w:val="20"/>
                <w:szCs w:val="20"/>
              </w:rPr>
            </w:pPr>
            <w:r w:rsidRPr="002364DE">
              <w:rPr>
                <w:sz w:val="20"/>
                <w:szCs w:val="20"/>
              </w:rPr>
              <w:t>Ishodi</w:t>
            </w:r>
          </w:p>
          <w:p w:rsidR="008E003F" w:rsidRPr="002364DE" w:rsidRDefault="008E003F" w:rsidP="00D11A9F">
            <w:pPr>
              <w:contextualSpacing/>
              <w:jc w:val="center"/>
              <w:rPr>
                <w:sz w:val="20"/>
                <w:szCs w:val="20"/>
              </w:rPr>
            </w:pPr>
            <w:r w:rsidRPr="002364DE">
              <w:rPr>
                <w:sz w:val="20"/>
                <w:szCs w:val="20"/>
              </w:rPr>
              <w:t>Strukturne dimenzije</w:t>
            </w:r>
          </w:p>
          <w:p w:rsidR="008E003F" w:rsidRPr="002364DE" w:rsidRDefault="008E003F" w:rsidP="00D11A9F">
            <w:pPr>
              <w:contextualSpacing/>
              <w:jc w:val="center"/>
              <w:rPr>
                <w:sz w:val="20"/>
                <w:szCs w:val="20"/>
              </w:rPr>
            </w:pPr>
            <w:r w:rsidRPr="002364DE">
              <w:rPr>
                <w:sz w:val="20"/>
                <w:szCs w:val="20"/>
              </w:rPr>
              <w:t>građanske kompetencije:</w:t>
            </w:r>
          </w:p>
        </w:tc>
        <w:tc>
          <w:tcPr>
            <w:tcW w:w="7521" w:type="dxa"/>
          </w:tcPr>
          <w:p w:rsidR="008E003F" w:rsidRPr="002364DE" w:rsidRDefault="008E003F" w:rsidP="00D11A9F">
            <w:pPr>
              <w:contextualSpacing/>
              <w:jc w:val="center"/>
              <w:rPr>
                <w:b/>
                <w:sz w:val="20"/>
                <w:szCs w:val="20"/>
              </w:rPr>
            </w:pPr>
            <w:r w:rsidRPr="002364DE">
              <w:rPr>
                <w:b/>
                <w:sz w:val="20"/>
                <w:szCs w:val="20"/>
              </w:rPr>
              <w:t>Građansko znanje i razumijevanje:</w:t>
            </w:r>
            <w:r w:rsidRPr="002364DE">
              <w:rPr>
                <w:sz w:val="20"/>
                <w:szCs w:val="20"/>
              </w:rPr>
              <w:t xml:space="preserve"> učenici će znati prepoznati i otpjevati himnu Europske unije.</w:t>
            </w:r>
          </w:p>
        </w:tc>
      </w:tr>
      <w:tr w:rsidR="008E003F" w:rsidRPr="002364DE" w:rsidTr="000519B6">
        <w:trPr>
          <w:trHeight w:val="535"/>
        </w:trPr>
        <w:tc>
          <w:tcPr>
            <w:tcW w:w="2101" w:type="dxa"/>
            <w:gridSpan w:val="2"/>
            <w:vMerge/>
          </w:tcPr>
          <w:p w:rsidR="008E003F" w:rsidRPr="002364DE" w:rsidRDefault="008E003F" w:rsidP="00D11A9F">
            <w:pPr>
              <w:contextualSpacing/>
              <w:jc w:val="center"/>
              <w:rPr>
                <w:sz w:val="20"/>
                <w:szCs w:val="20"/>
              </w:rPr>
            </w:pPr>
          </w:p>
        </w:tc>
        <w:tc>
          <w:tcPr>
            <w:tcW w:w="7521" w:type="dxa"/>
          </w:tcPr>
          <w:p w:rsidR="008E003F" w:rsidRPr="002364DE" w:rsidRDefault="008E003F" w:rsidP="00D11A9F">
            <w:pPr>
              <w:contextualSpacing/>
              <w:jc w:val="center"/>
              <w:rPr>
                <w:b/>
                <w:sz w:val="20"/>
                <w:szCs w:val="20"/>
              </w:rPr>
            </w:pPr>
            <w:r w:rsidRPr="002364DE">
              <w:rPr>
                <w:b/>
                <w:sz w:val="20"/>
                <w:szCs w:val="20"/>
              </w:rPr>
              <w:t xml:space="preserve">Građanske vještine i sposobnosti: </w:t>
            </w:r>
            <w:r w:rsidRPr="002364DE">
              <w:rPr>
                <w:sz w:val="20"/>
                <w:szCs w:val="20"/>
              </w:rPr>
              <w:t>učenici će znati iskazati privrženost načelima pravednosti i humanosti te izgradnji demokratskih odnosa.</w:t>
            </w:r>
          </w:p>
        </w:tc>
      </w:tr>
      <w:tr w:rsidR="008E003F" w:rsidRPr="002364DE" w:rsidTr="000519B6">
        <w:trPr>
          <w:trHeight w:val="535"/>
        </w:trPr>
        <w:tc>
          <w:tcPr>
            <w:tcW w:w="2101" w:type="dxa"/>
            <w:gridSpan w:val="2"/>
            <w:vMerge/>
          </w:tcPr>
          <w:p w:rsidR="008E003F" w:rsidRPr="002364DE" w:rsidRDefault="008E003F" w:rsidP="00D11A9F">
            <w:pPr>
              <w:contextualSpacing/>
              <w:jc w:val="center"/>
              <w:rPr>
                <w:sz w:val="20"/>
                <w:szCs w:val="20"/>
              </w:rPr>
            </w:pPr>
          </w:p>
        </w:tc>
        <w:tc>
          <w:tcPr>
            <w:tcW w:w="7521" w:type="dxa"/>
          </w:tcPr>
          <w:p w:rsidR="008E003F" w:rsidRPr="002364DE" w:rsidRDefault="008E003F" w:rsidP="00D11A9F">
            <w:pPr>
              <w:contextualSpacing/>
              <w:jc w:val="center"/>
              <w:rPr>
                <w:b/>
                <w:sz w:val="20"/>
                <w:szCs w:val="20"/>
              </w:rPr>
            </w:pPr>
            <w:r w:rsidRPr="002364DE">
              <w:rPr>
                <w:b/>
                <w:sz w:val="20"/>
                <w:szCs w:val="20"/>
              </w:rPr>
              <w:t xml:space="preserve">Građanske vrijednosti i stavovi: </w:t>
            </w:r>
            <w:r w:rsidRPr="002364DE">
              <w:rPr>
                <w:sz w:val="20"/>
                <w:szCs w:val="20"/>
              </w:rPr>
              <w:t>učenici će znati važnost baštinjenja zajedničke dobrobiti.</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Kratak opis aktivnosti</w:t>
            </w:r>
          </w:p>
          <w:p w:rsidR="008E003F" w:rsidRPr="002364DE" w:rsidRDefault="008E003F" w:rsidP="00D11A9F">
            <w:pPr>
              <w:contextualSpacing/>
              <w:jc w:val="center"/>
              <w:rPr>
                <w:sz w:val="20"/>
                <w:szCs w:val="20"/>
              </w:rPr>
            </w:pPr>
            <w:r w:rsidRPr="002364DE">
              <w:rPr>
                <w:sz w:val="20"/>
                <w:szCs w:val="20"/>
              </w:rPr>
              <w:t>(poveznice aktivnosti s GOO)</w:t>
            </w:r>
          </w:p>
        </w:tc>
        <w:tc>
          <w:tcPr>
            <w:tcW w:w="7521" w:type="dxa"/>
          </w:tcPr>
          <w:p w:rsidR="008E003F" w:rsidRPr="002364DE" w:rsidRDefault="008E003F" w:rsidP="00D11A9F">
            <w:pPr>
              <w:contextualSpacing/>
              <w:jc w:val="center"/>
              <w:rPr>
                <w:sz w:val="20"/>
                <w:szCs w:val="20"/>
              </w:rPr>
            </w:pPr>
            <w:r w:rsidRPr="002364DE">
              <w:rPr>
                <w:sz w:val="20"/>
                <w:szCs w:val="20"/>
              </w:rPr>
              <w:t>- aktivnim slušanjem i pjevanjem upoznati himnu EU.</w:t>
            </w:r>
          </w:p>
          <w:p w:rsidR="008E003F" w:rsidRPr="002364DE" w:rsidRDefault="008E003F" w:rsidP="00D11A9F">
            <w:pPr>
              <w:contextualSpacing/>
              <w:jc w:val="center"/>
              <w:rPr>
                <w:sz w:val="20"/>
                <w:szCs w:val="20"/>
              </w:rPr>
            </w:pPr>
            <w:r w:rsidRPr="002364DE">
              <w:rPr>
                <w:sz w:val="20"/>
                <w:szCs w:val="20"/>
              </w:rPr>
              <w:t>- razgovorom o tekstu otkriti i raspraviti zašto je upravo ta skladba odabrana za himnu EU.</w:t>
            </w:r>
          </w:p>
          <w:p w:rsidR="008E003F" w:rsidRPr="002364DE" w:rsidRDefault="008E003F" w:rsidP="00D11A9F">
            <w:pPr>
              <w:contextualSpacing/>
              <w:jc w:val="center"/>
              <w:rPr>
                <w:sz w:val="20"/>
                <w:szCs w:val="20"/>
              </w:rPr>
            </w:pPr>
            <w:r w:rsidRPr="002364DE">
              <w:rPr>
                <w:sz w:val="20"/>
                <w:szCs w:val="20"/>
              </w:rPr>
              <w:t>- podsjetiti na dan ulaska RH u Europsku Uniju.</w:t>
            </w:r>
          </w:p>
          <w:p w:rsidR="008E003F" w:rsidRPr="002364DE" w:rsidRDefault="008E003F" w:rsidP="00D11A9F">
            <w:pPr>
              <w:contextualSpacing/>
              <w:jc w:val="center"/>
              <w:rPr>
                <w:sz w:val="20"/>
                <w:szCs w:val="20"/>
              </w:rPr>
            </w:pPr>
            <w:r w:rsidRPr="002364DE">
              <w:rPr>
                <w:sz w:val="20"/>
                <w:szCs w:val="20"/>
              </w:rPr>
              <w:t>- u skupinama na radu s tekstom učenici će naučiti što je to „načelo pravednosti“ te će zajedničkim izlaganjem izvući najbitnije pojmove na tu temu.</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Ciljna grupa</w:t>
            </w:r>
          </w:p>
        </w:tc>
        <w:tc>
          <w:tcPr>
            <w:tcW w:w="7521" w:type="dxa"/>
          </w:tcPr>
          <w:p w:rsidR="008E003F" w:rsidRPr="002364DE" w:rsidRDefault="008E003F" w:rsidP="00D11A9F">
            <w:pPr>
              <w:contextualSpacing/>
              <w:jc w:val="center"/>
              <w:rPr>
                <w:sz w:val="20"/>
                <w:szCs w:val="20"/>
              </w:rPr>
            </w:pPr>
            <w:r w:rsidRPr="002364DE">
              <w:rPr>
                <w:sz w:val="20"/>
                <w:szCs w:val="20"/>
              </w:rPr>
              <w:t>4., 5., 6., 7. i 8. razred.</w:t>
            </w:r>
          </w:p>
        </w:tc>
      </w:tr>
      <w:tr w:rsidR="008E003F" w:rsidRPr="002364DE" w:rsidTr="000519B6">
        <w:trPr>
          <w:trHeight w:val="203"/>
        </w:trPr>
        <w:tc>
          <w:tcPr>
            <w:tcW w:w="1067" w:type="dxa"/>
            <w:vMerge w:val="restart"/>
          </w:tcPr>
          <w:p w:rsidR="008E003F" w:rsidRPr="002364DE" w:rsidRDefault="008E003F" w:rsidP="00D11A9F">
            <w:pPr>
              <w:contextualSpacing/>
              <w:jc w:val="center"/>
              <w:rPr>
                <w:sz w:val="20"/>
                <w:szCs w:val="20"/>
              </w:rPr>
            </w:pPr>
            <w:r w:rsidRPr="002364DE">
              <w:rPr>
                <w:sz w:val="20"/>
                <w:szCs w:val="20"/>
              </w:rPr>
              <w:t>Način provedbe</w:t>
            </w:r>
          </w:p>
        </w:tc>
        <w:tc>
          <w:tcPr>
            <w:tcW w:w="1034" w:type="dxa"/>
          </w:tcPr>
          <w:p w:rsidR="008E003F" w:rsidRPr="002364DE" w:rsidRDefault="008E003F" w:rsidP="00D11A9F">
            <w:pPr>
              <w:contextualSpacing/>
              <w:jc w:val="center"/>
              <w:rPr>
                <w:sz w:val="20"/>
                <w:szCs w:val="20"/>
              </w:rPr>
            </w:pPr>
            <w:r w:rsidRPr="002364DE">
              <w:rPr>
                <w:sz w:val="20"/>
                <w:szCs w:val="20"/>
              </w:rPr>
              <w:t>Model</w:t>
            </w:r>
          </w:p>
        </w:tc>
        <w:tc>
          <w:tcPr>
            <w:tcW w:w="7521" w:type="dxa"/>
          </w:tcPr>
          <w:p w:rsidR="008E003F" w:rsidRPr="002364DE" w:rsidRDefault="008E003F" w:rsidP="00D11A9F">
            <w:pPr>
              <w:contextualSpacing/>
              <w:jc w:val="center"/>
              <w:rPr>
                <w:sz w:val="20"/>
                <w:szCs w:val="20"/>
              </w:rPr>
            </w:pPr>
            <w:r w:rsidRPr="002364DE">
              <w:rPr>
                <w:sz w:val="20"/>
                <w:szCs w:val="20"/>
              </w:rPr>
              <w:t>Međupredmetno – glazbena kultura.</w:t>
            </w:r>
          </w:p>
        </w:tc>
      </w:tr>
      <w:tr w:rsidR="008E003F" w:rsidRPr="002364DE" w:rsidTr="000519B6">
        <w:trPr>
          <w:trHeight w:val="202"/>
        </w:trPr>
        <w:tc>
          <w:tcPr>
            <w:tcW w:w="1067" w:type="dxa"/>
            <w:vMerge/>
          </w:tcPr>
          <w:p w:rsidR="008E003F" w:rsidRPr="002364DE" w:rsidRDefault="008E003F" w:rsidP="00D11A9F">
            <w:pPr>
              <w:contextualSpacing/>
              <w:jc w:val="center"/>
              <w:rPr>
                <w:sz w:val="20"/>
                <w:szCs w:val="20"/>
              </w:rPr>
            </w:pPr>
          </w:p>
        </w:tc>
        <w:tc>
          <w:tcPr>
            <w:tcW w:w="1034" w:type="dxa"/>
          </w:tcPr>
          <w:p w:rsidR="008E003F" w:rsidRPr="002364DE" w:rsidRDefault="008E003F" w:rsidP="00D11A9F">
            <w:pPr>
              <w:contextualSpacing/>
              <w:jc w:val="center"/>
              <w:rPr>
                <w:sz w:val="20"/>
                <w:szCs w:val="20"/>
              </w:rPr>
            </w:pPr>
            <w:r w:rsidRPr="002364DE">
              <w:rPr>
                <w:sz w:val="20"/>
                <w:szCs w:val="20"/>
              </w:rPr>
              <w:t>Metode i oblici rada</w:t>
            </w:r>
          </w:p>
        </w:tc>
        <w:tc>
          <w:tcPr>
            <w:tcW w:w="7521" w:type="dxa"/>
          </w:tcPr>
          <w:p w:rsidR="008E003F" w:rsidRPr="002364DE" w:rsidRDefault="008E003F" w:rsidP="00D11A9F">
            <w:pPr>
              <w:contextualSpacing/>
              <w:jc w:val="center"/>
              <w:rPr>
                <w:sz w:val="20"/>
                <w:szCs w:val="20"/>
              </w:rPr>
            </w:pPr>
            <w:r w:rsidRPr="002364DE">
              <w:rPr>
                <w:sz w:val="20"/>
                <w:szCs w:val="20"/>
              </w:rPr>
              <w:t>Demonstracija, vođeni razgovor, aktivno i suradničko poučavanje, rad u skupinama, istraživanje.</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Resursi</w:t>
            </w:r>
          </w:p>
        </w:tc>
        <w:tc>
          <w:tcPr>
            <w:tcW w:w="7521" w:type="dxa"/>
          </w:tcPr>
          <w:p w:rsidR="008E003F" w:rsidRPr="002364DE" w:rsidRDefault="008E003F" w:rsidP="00D11A9F">
            <w:pPr>
              <w:contextualSpacing/>
              <w:jc w:val="center"/>
              <w:rPr>
                <w:sz w:val="20"/>
                <w:szCs w:val="20"/>
              </w:rPr>
            </w:pPr>
            <w:r w:rsidRPr="002364DE">
              <w:rPr>
                <w:sz w:val="20"/>
                <w:szCs w:val="20"/>
              </w:rPr>
              <w:t>Udžbenik, klavijatura, cd-player, http://www.enciklopedija.hr/Natuknica.aspx?ID=49989</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Vremenik</w:t>
            </w:r>
          </w:p>
        </w:tc>
        <w:tc>
          <w:tcPr>
            <w:tcW w:w="7521" w:type="dxa"/>
          </w:tcPr>
          <w:p w:rsidR="008E003F" w:rsidRPr="002364DE" w:rsidRDefault="008E003F" w:rsidP="00D11A9F">
            <w:pPr>
              <w:contextualSpacing/>
              <w:jc w:val="center"/>
              <w:rPr>
                <w:sz w:val="20"/>
                <w:szCs w:val="20"/>
              </w:rPr>
            </w:pPr>
            <w:r w:rsidRPr="002364DE">
              <w:rPr>
                <w:sz w:val="20"/>
                <w:szCs w:val="20"/>
              </w:rPr>
              <w:t>Studeni 2017., 1 sat.</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Način vrednovanja i korištenja rezultata vrednovanja (praćenje, vrednovanje i osiguranje kvalitete)</w:t>
            </w:r>
          </w:p>
        </w:tc>
        <w:tc>
          <w:tcPr>
            <w:tcW w:w="7521" w:type="dxa"/>
          </w:tcPr>
          <w:p w:rsidR="008E003F" w:rsidRPr="002364DE" w:rsidRDefault="008E003F" w:rsidP="00D11A9F">
            <w:pPr>
              <w:contextualSpacing/>
              <w:jc w:val="center"/>
              <w:rPr>
                <w:sz w:val="20"/>
                <w:szCs w:val="20"/>
              </w:rPr>
            </w:pPr>
            <w:r w:rsidRPr="002364DE">
              <w:rPr>
                <w:sz w:val="20"/>
                <w:szCs w:val="20"/>
              </w:rPr>
              <w:t>Osobna zapažanja, bilješke, osvrt na naučeno, nastup na školskoj priredbi.</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Troškovnik</w:t>
            </w:r>
          </w:p>
        </w:tc>
        <w:tc>
          <w:tcPr>
            <w:tcW w:w="7521" w:type="dxa"/>
          </w:tcPr>
          <w:p w:rsidR="008E003F" w:rsidRPr="002364DE" w:rsidRDefault="008E003F" w:rsidP="00D11A9F">
            <w:pPr>
              <w:contextualSpacing/>
              <w:jc w:val="center"/>
              <w:rPr>
                <w:sz w:val="20"/>
                <w:szCs w:val="20"/>
              </w:rPr>
            </w:pPr>
            <w:r w:rsidRPr="002364DE">
              <w:rPr>
                <w:sz w:val="20"/>
                <w:szCs w:val="20"/>
              </w:rPr>
              <w:t>-</w:t>
            </w:r>
          </w:p>
        </w:tc>
      </w:tr>
      <w:tr w:rsidR="008E003F" w:rsidRPr="002364DE" w:rsidTr="000519B6">
        <w:tc>
          <w:tcPr>
            <w:tcW w:w="2101" w:type="dxa"/>
            <w:gridSpan w:val="2"/>
          </w:tcPr>
          <w:p w:rsidR="008E003F" w:rsidRPr="002364DE" w:rsidRDefault="008E003F" w:rsidP="00D11A9F">
            <w:pPr>
              <w:contextualSpacing/>
              <w:jc w:val="center"/>
              <w:rPr>
                <w:sz w:val="20"/>
                <w:szCs w:val="20"/>
              </w:rPr>
            </w:pPr>
            <w:r w:rsidRPr="002364DE">
              <w:rPr>
                <w:sz w:val="20"/>
                <w:szCs w:val="20"/>
              </w:rPr>
              <w:t>Nositelji odgovornosti</w:t>
            </w:r>
          </w:p>
        </w:tc>
        <w:tc>
          <w:tcPr>
            <w:tcW w:w="7521" w:type="dxa"/>
          </w:tcPr>
          <w:p w:rsidR="008E003F" w:rsidRPr="002364DE" w:rsidRDefault="008E003F" w:rsidP="00D11A9F">
            <w:pPr>
              <w:contextualSpacing/>
              <w:jc w:val="center"/>
              <w:rPr>
                <w:sz w:val="20"/>
                <w:szCs w:val="20"/>
              </w:rPr>
            </w:pPr>
            <w:r w:rsidRPr="002364DE">
              <w:rPr>
                <w:sz w:val="20"/>
                <w:szCs w:val="20"/>
              </w:rPr>
              <w:t>Tomo Njegovan i Marko Ritoša.</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1382"/>
        <w:gridCol w:w="1106"/>
        <w:gridCol w:w="6572"/>
      </w:tblGrid>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lastRenderedPageBreak/>
              <w:t>Naziv</w:t>
            </w:r>
          </w:p>
          <w:p w:rsidR="008E003F" w:rsidRPr="002364DE" w:rsidRDefault="008E003F" w:rsidP="00D11A9F">
            <w:pPr>
              <w:spacing w:after="0" w:line="0" w:lineRule="atLeast"/>
              <w:jc w:val="center"/>
              <w:rPr>
                <w:rFonts w:eastAsia="Times New Roman" w:cs="Calibri"/>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Vodozemci</w:t>
            </w:r>
          </w:p>
        </w:tc>
      </w:tr>
      <w:tr w:rsidR="008E003F" w:rsidRPr="002364DE" w:rsidTr="000519B6">
        <w:trPr>
          <w:trHeight w:val="4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Svrha</w:t>
            </w:r>
          </w:p>
          <w:p w:rsidR="008E003F" w:rsidRPr="002364DE" w:rsidRDefault="008E003F" w:rsidP="00D11A9F">
            <w:pPr>
              <w:spacing w:after="0" w:line="240" w:lineRule="auto"/>
              <w:jc w:val="center"/>
              <w:rPr>
                <w:rFonts w:eastAsia="Times New Roman" w:cs="Calibri"/>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Razvijanje odgovornog učenika, osobe, koji će zaštititi bogatstvo prirode i različitost vrsta.</w:t>
            </w:r>
          </w:p>
          <w:p w:rsidR="008E003F" w:rsidRPr="002364DE" w:rsidRDefault="008E003F" w:rsidP="00D11A9F">
            <w:pPr>
              <w:spacing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Upoznati učenike s bogatstvom  prirode i njihovom ulogom u njenom očuvanju i održivom razvoju. Istraživanjem uzroka  ugroženosti vodozemaca. Razvijanje odgovornog ponašanje prema okolišu. Osvijestiti potrebu zaštite okoliša u kojem žive i od kojeg žive. Razumjeti značaj očuvanja prirodnih bogatstava za zdravlje i kvalitetu života. Osvijestiti kod učenika ulogu pojedinca u osiguranju održivog razvoja.</w:t>
            </w:r>
          </w:p>
        </w:tc>
      </w:tr>
      <w:tr w:rsidR="008E003F" w:rsidRPr="002364DE" w:rsidTr="000519B6">
        <w:trPr>
          <w:trHeight w:val="16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Ishodi</w:t>
            </w:r>
          </w:p>
          <w:p w:rsidR="008E003F" w:rsidRPr="002364DE" w:rsidRDefault="008E003F" w:rsidP="00D11A9F">
            <w:pPr>
              <w:spacing w:after="0" w:line="240" w:lineRule="auto"/>
              <w:jc w:val="center"/>
              <w:rPr>
                <w:rFonts w:eastAsia="Times New Roman" w:cs="Calibri"/>
                <w:sz w:val="20"/>
                <w:szCs w:val="20"/>
                <w:lang w:eastAsia="hr-HR"/>
              </w:rPr>
            </w:pP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Strukturne dimenzije  građanske</w:t>
            </w:r>
          </w:p>
          <w:p w:rsidR="008E003F" w:rsidRPr="002364DE" w:rsidRDefault="008E003F" w:rsidP="00D11A9F">
            <w:pPr>
              <w:spacing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kompetencije:</w:t>
            </w:r>
          </w:p>
          <w:p w:rsidR="008E003F" w:rsidRPr="002364DE" w:rsidRDefault="008E003F" w:rsidP="00D11A9F">
            <w:pPr>
              <w:spacing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Ekološka dimenzija/Društvena dimenzija/ Ljudsko – pravna dimenzija</w:t>
            </w:r>
          </w:p>
          <w:p w:rsidR="008E003F" w:rsidRPr="002364DE" w:rsidRDefault="008E003F" w:rsidP="00D11A9F">
            <w:pPr>
              <w:spacing w:after="0" w:line="240" w:lineRule="auto"/>
              <w:jc w:val="center"/>
              <w:rPr>
                <w:rFonts w:eastAsia="Times New Roman" w:cs="Calibri"/>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Učenik:</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objašnjava pojmove:  zdrav okoliš i održivi razvoj,</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objašnjava značenje i važnost prava na zdrav okoliš i održivi razvoj zajednice,</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navodi prava i odgovornosti građana povezane sa zaštitom okoliša,</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navodi i objašnjava najčešće uzroke ugroženosti vodozemaca,</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obrazlaže potrebu zaštite i očuvanja ugroženih vrsta vodozemaca,</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opisuje i koristi odgovarajuće  postupke u obitelji, školi i lokalnoj zajednici  kojima pridonosi ekološkoj osviještenosti i održivu razvoju,</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pokazuje privrženost očuvanju živih bića te prirodnog i kulturnog bogatstva Republike Hrvatske - aktivno sluša druge,</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razvoj vještine timskog rada i suradničkog  rješavanja problemskih situacija,</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koristi vještine traženja i kritičke analize informacija iz više izvora, uključujući internet za informiranje i aktivno sudjelovanje u raspravama,  koristi vještine javnog nastupa, prezentacije, dogovaranja te poticanja i uključivanja u dijalog i debatu,</w:t>
            </w:r>
          </w:p>
          <w:p w:rsidR="008E003F" w:rsidRPr="002364DE" w:rsidRDefault="008E003F" w:rsidP="00D11A9F">
            <w:pPr>
              <w:numPr>
                <w:ilvl w:val="0"/>
                <w:numId w:val="21"/>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iznosi i obrazlaže svoja mišljenja i stavove, argumentira iste.</w:t>
            </w:r>
          </w:p>
          <w:p w:rsidR="008E003F" w:rsidRPr="002364DE" w:rsidRDefault="008E003F" w:rsidP="00D11A9F">
            <w:pPr>
              <w:spacing w:after="0" w:line="240" w:lineRule="auto"/>
              <w:jc w:val="center"/>
              <w:rPr>
                <w:rFonts w:eastAsia="Times New Roman" w:cs="Calibri"/>
                <w:sz w:val="20"/>
                <w:szCs w:val="20"/>
                <w:lang w:eastAsia="hr-HR"/>
              </w:rPr>
            </w:pP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Kratki opis aktivnosti</w:t>
            </w:r>
          </w:p>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(poveznice aktivnosti s GOO)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Učenici će metodom suradničkog učenja obraditi nastavnu jedinicu vodozemci. Rad u skupinama(svaka skupina istražuje, raspravlja i odgovara na određeno pitanje služeći se nastavnim listićima, fotografijama, člancima...). Voditelj skupine koordinira rad, oblikuje zaključke i izvješćuje ostale o novim spoznajama.</w:t>
            </w:r>
          </w:p>
          <w:p w:rsidR="008E003F" w:rsidRPr="002364DE" w:rsidRDefault="008E003F" w:rsidP="00D11A9F">
            <w:pPr>
              <w:spacing w:after="0" w:line="240" w:lineRule="auto"/>
              <w:jc w:val="center"/>
              <w:rPr>
                <w:rFonts w:eastAsia="Times New Roman" w:cs="Calibri"/>
                <w:sz w:val="20"/>
                <w:szCs w:val="20"/>
                <w:lang w:eastAsia="hr-HR"/>
              </w:rPr>
            </w:pPr>
          </w:p>
          <w:p w:rsidR="008E003F" w:rsidRPr="002364DE" w:rsidRDefault="008E003F" w:rsidP="00D11A9F">
            <w:pPr>
              <w:spacing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Poveznice s GOO:</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Čitanje dodatnog teksta : Spasimo vodozemce na cestama – spoznati važnost zaštite i razloge ugroženosti ove skupine kralježnjaka. Upozoriti učenike da je po podatcima Državne uprave za zaštitu okoliša od 20 vrsta vodozemaca u Republici Hrvatskoj 17 vrsta ugroženo. Temeljem rasprave učenici zaključuju: o najčešćim  uzrocima ugroženosti vodozemaca( promet, isušivanje staništa,različita oboljenja, kisele kiše, globalno zatopljenje ... ), tko je odgovoran za isto, kako svatko od nas može doprinijeti zaštiti ugroženih vrsta vodozemaca, da promišljanje o izvođenju  zahvata u okolišu mora uključivati i promišljanje o utjecaju tog zahvata na živa bića koja u njemu žive te da je učinkovitija metoda zaštite vodozemaca odgovorno ponašanje pojedinca nego li  kažnjavanje. Spoznaje i zaključke o navedenoj temi učenici bilježe u bilježnicu.</w:t>
            </w:r>
          </w:p>
          <w:p w:rsidR="008E003F" w:rsidRPr="002364DE" w:rsidRDefault="008E003F" w:rsidP="00D11A9F">
            <w:pPr>
              <w:spacing w:after="0" w:line="0" w:lineRule="atLeast"/>
              <w:jc w:val="center"/>
              <w:rPr>
                <w:rFonts w:eastAsia="Times New Roman" w:cs="Calibri"/>
                <w:sz w:val="20"/>
                <w:szCs w:val="20"/>
                <w:lang w:eastAsia="hr-HR"/>
              </w:rPr>
            </w:pP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Ciljna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sedmi razredi</w:t>
            </w:r>
          </w:p>
        </w:tc>
      </w:tr>
      <w:tr w:rsidR="008E003F" w:rsidRPr="002364DE" w:rsidTr="000519B6">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240" w:line="240" w:lineRule="auto"/>
              <w:jc w:val="center"/>
              <w:rPr>
                <w:rFonts w:eastAsia="Times New Roman" w:cs="Calibri"/>
                <w:sz w:val="20"/>
                <w:szCs w:val="20"/>
                <w:lang w:eastAsia="hr-HR"/>
              </w:rPr>
            </w:pP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međupredmetno - biologija</w:t>
            </w:r>
          </w:p>
        </w:tc>
      </w:tr>
      <w:tr w:rsidR="008E003F" w:rsidRPr="002364DE" w:rsidTr="000519B6">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3F" w:rsidRPr="002364DE" w:rsidRDefault="008E003F" w:rsidP="00D11A9F">
            <w:pPr>
              <w:spacing w:after="0" w:line="240" w:lineRule="auto"/>
              <w:jc w:val="center"/>
              <w:rPr>
                <w:rFonts w:eastAsia="Times New Roman" w:cs="Calibri"/>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Metode i</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demonstracija</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praktični rad</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suradničko učenje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usmeno izlaganje i aktivno slušanje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razgovor, rasprava</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pisanje, crtanje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lastRenderedPageBreak/>
              <w:t>Oblici:</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frontalni</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individualni</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rad u skupinama</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lastRenderedPageBreak/>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Za učenike: PowerPoint prezentacija, prirodni materijal,  udžbenik i radna bilježnica, nastavni listići, pribor za pisanje, pripremljeni članci, internet, razni drugi izvori informacija.</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Za učitelje:</w:t>
            </w:r>
          </w:p>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 xml:space="preserve">Program  međupredmetnih i interdisciplinarnih sadržaja  građanskog odgoja i obrazovanja za osnovne i srednje škole (Narodne novine 104/14), </w:t>
            </w:r>
            <w:r w:rsidRPr="002364DE">
              <w:rPr>
                <w:rFonts w:eastAsia="Times New Roman" w:cs="Calibri"/>
                <w:i/>
                <w:iCs/>
                <w:color w:val="000000"/>
                <w:sz w:val="20"/>
                <w:szCs w:val="20"/>
                <w:lang w:eastAsia="hr-HR"/>
              </w:rPr>
              <w:t xml:space="preserve">Zakon o zaštiti prirode </w:t>
            </w:r>
            <w:r w:rsidRPr="002364DE">
              <w:rPr>
                <w:rFonts w:eastAsia="Times New Roman" w:cs="Calibri"/>
                <w:color w:val="000000"/>
                <w:sz w:val="20"/>
                <w:szCs w:val="20"/>
                <w:lang w:eastAsia="hr-HR"/>
              </w:rPr>
              <w:t>("Narodne novine", broj 80/13), hibridno računalo, projektor.</w:t>
            </w:r>
          </w:p>
        </w:tc>
      </w:tr>
      <w:tr w:rsidR="008E003F" w:rsidRPr="002364DE" w:rsidTr="000519B6">
        <w:trPr>
          <w:trHeight w:val="4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Vremenik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veljača, 2018.</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opisno praćenje i vrednovanje</w:t>
            </w:r>
          </w:p>
          <w:p w:rsidR="008E003F" w:rsidRPr="002364DE" w:rsidRDefault="008E003F" w:rsidP="00D11A9F">
            <w:pPr>
              <w:spacing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-izrada učeničke mape osobnog razvoja</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Troškovnik (npr. za projekt)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Nositelj odgovornosti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Vesna Banovac – Kuča, Fabrizio Cigui, Branka Orbanić</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1756"/>
        <w:gridCol w:w="1372"/>
        <w:gridCol w:w="5932"/>
      </w:tblGrid>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lastRenderedPageBreak/>
              <w:t>Naziv</w:t>
            </w:r>
          </w:p>
          <w:p w:rsidR="008E003F" w:rsidRPr="002364DE" w:rsidRDefault="008E003F" w:rsidP="00D11A9F">
            <w:pPr>
              <w:spacing w:after="0" w:line="0" w:lineRule="atLeast"/>
              <w:jc w:val="center"/>
              <w:rPr>
                <w:rFonts w:eastAsia="Times New Roman" w:cs="Calibri"/>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Mekušci</w:t>
            </w:r>
          </w:p>
        </w:tc>
      </w:tr>
      <w:tr w:rsidR="008E003F" w:rsidRPr="002364DE" w:rsidTr="000519B6">
        <w:trPr>
          <w:trHeight w:val="4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Svrha</w:t>
            </w:r>
          </w:p>
          <w:p w:rsidR="008E003F" w:rsidRPr="002364DE" w:rsidRDefault="008E003F" w:rsidP="00D11A9F">
            <w:pPr>
              <w:spacing w:after="0" w:line="240" w:lineRule="auto"/>
              <w:jc w:val="center"/>
              <w:rPr>
                <w:rFonts w:eastAsia="Times New Roman" w:cs="Calibri"/>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Upoznati učenike s bogatstvom  prirode i njihovom ulogom u njenom očuvanju i održivom razvoju. Metodom suradničkog učenja potaknuti učenike na aktivno sudjelovanje u radu. Učenik kao aktivan građanin koji se odgovorno ponaša prema okolišu te poštuje i štiti okoliš u kojem i od kojeg živi.</w:t>
            </w:r>
          </w:p>
        </w:tc>
      </w:tr>
      <w:tr w:rsidR="008E003F" w:rsidRPr="002364DE" w:rsidTr="000519B6">
        <w:trPr>
          <w:trHeight w:val="16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Ishodi</w:t>
            </w:r>
          </w:p>
          <w:p w:rsidR="008E003F" w:rsidRPr="002364DE" w:rsidRDefault="008E003F" w:rsidP="00D11A9F">
            <w:pPr>
              <w:spacing w:after="0" w:line="240" w:lineRule="auto"/>
              <w:jc w:val="center"/>
              <w:rPr>
                <w:rFonts w:eastAsia="Times New Roman" w:cs="Calibri"/>
                <w:sz w:val="20"/>
                <w:szCs w:val="20"/>
                <w:lang w:eastAsia="hr-HR"/>
              </w:rPr>
            </w:pP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Strukturne dimenzije  građanske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kompetencije: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Ekološka dimenzija/Ljudsko – pravna dimenzija: uloga i pravo svakog pojedinca na zdrav okoliš i održiv razvoj/odgovornost građana/građanki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p>
          <w:p w:rsidR="008E003F" w:rsidRPr="002364DE" w:rsidRDefault="008E003F" w:rsidP="00D11A9F">
            <w:pPr>
              <w:numPr>
                <w:ilvl w:val="0"/>
                <w:numId w:val="22"/>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objašnjava značenje i važnost prava na zdrav okoliš i održivi razvoj zajednice,</w:t>
            </w:r>
          </w:p>
          <w:p w:rsidR="008E003F" w:rsidRPr="002364DE" w:rsidRDefault="008E003F" w:rsidP="00D11A9F">
            <w:pPr>
              <w:numPr>
                <w:ilvl w:val="0"/>
                <w:numId w:val="22"/>
              </w:numPr>
              <w:spacing w:after="0" w:line="240" w:lineRule="auto"/>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temeljem promatranja prepoznaje predstavnike nekih ugroženih</w:t>
            </w:r>
          </w:p>
          <w:p w:rsidR="008E003F" w:rsidRPr="002364DE" w:rsidRDefault="008E003F" w:rsidP="00D11A9F">
            <w:pPr>
              <w:spacing w:after="0" w:line="240" w:lineRule="auto"/>
              <w:ind w:left="360"/>
              <w:jc w:val="center"/>
              <w:rPr>
                <w:rFonts w:eastAsia="Times New Roman" w:cs="Calibri"/>
                <w:sz w:val="20"/>
                <w:szCs w:val="20"/>
                <w:lang w:eastAsia="hr-HR"/>
              </w:rPr>
            </w:pPr>
            <w:r w:rsidRPr="002364DE">
              <w:rPr>
                <w:rFonts w:eastAsia="Times New Roman" w:cs="Calibri"/>
                <w:color w:val="000000"/>
                <w:sz w:val="20"/>
                <w:szCs w:val="20"/>
                <w:lang w:eastAsia="hr-HR"/>
              </w:rPr>
              <w:t>vrsta mekušaca navodi i objašnjava  načine njihove zaštite, obrazlaže potrebu zaštite i očuvanja ugroženih vrsta mekušaca,</w:t>
            </w:r>
          </w:p>
          <w:p w:rsidR="008E003F" w:rsidRPr="002364DE" w:rsidRDefault="008E003F" w:rsidP="00D11A9F">
            <w:pPr>
              <w:numPr>
                <w:ilvl w:val="0"/>
                <w:numId w:val="23"/>
              </w:numPr>
              <w:spacing w:after="0" w:line="240" w:lineRule="auto"/>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navodi i objašnjava najčešće uzroke ugroženosti mekušaca,</w:t>
            </w:r>
          </w:p>
          <w:p w:rsidR="008E003F" w:rsidRPr="002364DE" w:rsidRDefault="008E003F" w:rsidP="00D11A9F">
            <w:pPr>
              <w:numPr>
                <w:ilvl w:val="0"/>
                <w:numId w:val="23"/>
              </w:numPr>
              <w:spacing w:after="0" w:line="240" w:lineRule="auto"/>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učenik opisuje i potkrepljuje podatcima ulogu pojedinca i civilnog društva u osiguranju održivog razvoja i zaštiti živih  bića i okoliša te prirodnih i kulturnih bogatstva RH</w:t>
            </w:r>
          </w:p>
          <w:p w:rsidR="008E003F" w:rsidRPr="002364DE" w:rsidRDefault="008E003F" w:rsidP="00D11A9F">
            <w:pPr>
              <w:numPr>
                <w:ilvl w:val="0"/>
                <w:numId w:val="23"/>
              </w:numPr>
              <w:spacing w:after="0" w:line="240" w:lineRule="auto"/>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obrazlaže posljedice izumiranja predstavnika skupine mekušaca</w:t>
            </w:r>
          </w:p>
          <w:p w:rsidR="008E003F" w:rsidRPr="002364DE" w:rsidRDefault="008E003F" w:rsidP="00D11A9F">
            <w:pPr>
              <w:numPr>
                <w:ilvl w:val="0"/>
                <w:numId w:val="23"/>
              </w:numPr>
              <w:spacing w:after="0" w:line="240" w:lineRule="auto"/>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shvatiti  ulogu koju zdrav okoliš ima za dobrobit pojedinca i zajednice,</w:t>
            </w:r>
          </w:p>
          <w:p w:rsidR="008E003F" w:rsidRPr="002364DE" w:rsidRDefault="008E003F" w:rsidP="00D11A9F">
            <w:pPr>
              <w:numPr>
                <w:ilvl w:val="0"/>
                <w:numId w:val="23"/>
              </w:numPr>
              <w:spacing w:after="0" w:line="240" w:lineRule="auto"/>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opisati postupke kojima se pridonosi ekološkoj osviještenosti i održivom razvoju,</w:t>
            </w:r>
          </w:p>
          <w:p w:rsidR="008E003F" w:rsidRPr="002364DE" w:rsidRDefault="008E003F" w:rsidP="00D11A9F">
            <w:pPr>
              <w:numPr>
                <w:ilvl w:val="0"/>
                <w:numId w:val="23"/>
              </w:numPr>
              <w:spacing w:line="240" w:lineRule="auto"/>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koristi vještine traženja i kritičke analize informacija iz više izvora, uključujući Internet za informiranje i aktivno sudjelovanje u raspravama o rješavanju problema, koristi vještine javnog nastupa, prezentacije, timskog rada, suradnje, dogovaranja te poticanja i uključivanja u dijalog i debatu, iznosi i obrazlaže svoja mišljenja i stavove, argumentira iste.</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Kratki opis aktivnosti</w:t>
            </w:r>
          </w:p>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(poveznice aktivnosti s GOO)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Učenici će metodom suradničkog učenja obraditi nastavnu jedinicu mekušci. Rad u skupinama(svaka skupina istražuje, raspravlja i odgovara na određeno pitanje služeći se nastavnim listićima, fotografijama, člancima...). Voditelj skupine koordinira rad, oblikuje zaključke i izvješćuje ostale o novim spoznajama.</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Temeljem rasprave učenici zaključuju koji su najčešći razlozi ugroženosti mekušaca, zašto je sakupljanje prstaca dovelo do njegove ugroženosti zbog čega je danas strogo zaštićena vrsta, za razliku od dagnje koja nije ugrožena unatoč još većem sakupljanju u svrhu prehrane, kako svatko od nas može doprinijeti zaštiti ugroženih mekušaca te utječe li izumiranje predstavnika neke skupine mekušaca, iako nije na našem jelovniku, u konačnici i na naš život.</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Učenici zapisuju u bilježnicu kako može svatko od nas doprinijeti zaštiti ugroženih mekušaca te navode uzroke ugroženosti istih.</w:t>
            </w:r>
          </w:p>
          <w:p w:rsidR="008E003F" w:rsidRPr="002364DE" w:rsidRDefault="008E003F" w:rsidP="00D11A9F">
            <w:pPr>
              <w:spacing w:after="0" w:line="0" w:lineRule="atLeast"/>
              <w:jc w:val="center"/>
              <w:rPr>
                <w:rFonts w:eastAsia="Times New Roman" w:cs="Calibri"/>
                <w:sz w:val="20"/>
                <w:szCs w:val="20"/>
                <w:lang w:eastAsia="hr-HR"/>
              </w:rPr>
            </w:pP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Ciljna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sedmi razredi</w:t>
            </w:r>
          </w:p>
        </w:tc>
      </w:tr>
      <w:tr w:rsidR="008E003F" w:rsidRPr="002364DE" w:rsidTr="000519B6">
        <w:trPr>
          <w:trHeight w:val="4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240" w:line="240" w:lineRule="auto"/>
              <w:jc w:val="center"/>
              <w:rPr>
                <w:rFonts w:eastAsia="Times New Roman" w:cs="Calibri"/>
                <w:sz w:val="20"/>
                <w:szCs w:val="20"/>
                <w:lang w:eastAsia="hr-HR"/>
              </w:rPr>
            </w:pP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međupredmetni - biologija</w:t>
            </w:r>
          </w:p>
        </w:tc>
      </w:tr>
      <w:tr w:rsidR="008E003F" w:rsidRPr="002364DE" w:rsidTr="000519B6">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3F" w:rsidRPr="002364DE" w:rsidRDefault="008E003F" w:rsidP="00D11A9F">
            <w:pPr>
              <w:spacing w:after="0" w:line="240" w:lineRule="auto"/>
              <w:jc w:val="center"/>
              <w:rPr>
                <w:rFonts w:eastAsia="Times New Roman" w:cs="Calibri"/>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Metode i</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demonstracija</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praktični rad</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suradničko učenje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usmeno izlaganje i aktivno slušanje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razgovor, rasprava</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pisanje, crtanje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Oblici:</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frontalni</w:t>
            </w:r>
          </w:p>
          <w:p w:rsidR="004D4028" w:rsidRPr="002364DE" w:rsidRDefault="008E003F" w:rsidP="004D4028">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individualni</w:t>
            </w:r>
          </w:p>
          <w:p w:rsidR="008E003F" w:rsidRPr="002364DE" w:rsidRDefault="008E003F" w:rsidP="004D4028">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rad u skupinama</w:t>
            </w:r>
          </w:p>
          <w:p w:rsidR="004D4028" w:rsidRPr="002364DE" w:rsidRDefault="004D4028" w:rsidP="00D11A9F">
            <w:pPr>
              <w:spacing w:line="240" w:lineRule="auto"/>
              <w:jc w:val="center"/>
              <w:rPr>
                <w:rFonts w:eastAsia="Times New Roman" w:cs="Calibri"/>
                <w:sz w:val="20"/>
                <w:szCs w:val="20"/>
                <w:lang w:eastAsia="hr-HR"/>
              </w:rPr>
            </w:pP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lastRenderedPageBreak/>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Za učenike: PowerPoint prezentacije, prirodni materijal, pribor za sekciju, udžbenik i radna bilježnica, nastavni listići, pribor za pisanje, pripremljeni članci,Internet, razni drugi izvori informacija.</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Za učitelje:</w:t>
            </w:r>
          </w:p>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 xml:space="preserve">Program  međupredmetnih i interdisciplinarnih sadržaja  građanskog odgoja i obrazovanja za osnovne i srednje škole (Narodne novine 104/14), </w:t>
            </w:r>
            <w:r w:rsidRPr="002364DE">
              <w:rPr>
                <w:rFonts w:eastAsia="Times New Roman" w:cs="Calibri"/>
                <w:i/>
                <w:iCs/>
                <w:color w:val="000000"/>
                <w:sz w:val="20"/>
                <w:szCs w:val="20"/>
                <w:lang w:eastAsia="hr-HR"/>
              </w:rPr>
              <w:t xml:space="preserve">Zakon o zaštiti prirode </w:t>
            </w:r>
            <w:r w:rsidRPr="002364DE">
              <w:rPr>
                <w:rFonts w:eastAsia="Times New Roman" w:cs="Calibri"/>
                <w:color w:val="000000"/>
                <w:sz w:val="20"/>
                <w:szCs w:val="20"/>
                <w:lang w:eastAsia="hr-HR"/>
              </w:rPr>
              <w:t>("Narodne novine", broj 80/13), hibridno računalo, projektor, pribor za sekciju.</w:t>
            </w:r>
          </w:p>
          <w:p w:rsidR="008E003F" w:rsidRPr="002364DE" w:rsidRDefault="008E003F" w:rsidP="00D11A9F">
            <w:pPr>
              <w:spacing w:after="0" w:line="0" w:lineRule="atLeast"/>
              <w:jc w:val="center"/>
              <w:rPr>
                <w:rFonts w:eastAsia="Times New Roman" w:cs="Calibri"/>
                <w:sz w:val="20"/>
                <w:szCs w:val="20"/>
                <w:lang w:eastAsia="hr-HR"/>
              </w:rPr>
            </w:pPr>
          </w:p>
        </w:tc>
      </w:tr>
      <w:tr w:rsidR="008E003F" w:rsidRPr="002364DE" w:rsidTr="000519B6">
        <w:trPr>
          <w:trHeight w:val="4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b/>
                <w:bCs/>
                <w:color w:val="000000"/>
                <w:sz w:val="20"/>
                <w:szCs w:val="20"/>
                <w:lang w:eastAsia="hr-HR"/>
              </w:rPr>
              <w:t>Vremenik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r w:rsidRPr="002364DE">
              <w:rPr>
                <w:rFonts w:eastAsia="Times New Roman" w:cs="Calibri"/>
                <w:color w:val="000000"/>
                <w:sz w:val="20"/>
                <w:szCs w:val="20"/>
                <w:lang w:eastAsia="hr-HR"/>
              </w:rPr>
              <w:t>Prosinac, 2017.</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240" w:lineRule="auto"/>
              <w:jc w:val="center"/>
              <w:rPr>
                <w:rFonts w:eastAsia="Times New Roman" w:cs="Calibri"/>
                <w:sz w:val="20"/>
                <w:szCs w:val="20"/>
                <w:lang w:eastAsia="hr-HR"/>
              </w:rPr>
            </w:pPr>
          </w:p>
          <w:p w:rsidR="008E003F" w:rsidRPr="002364DE" w:rsidRDefault="008E003F" w:rsidP="00D11A9F">
            <w:pPr>
              <w:numPr>
                <w:ilvl w:val="0"/>
                <w:numId w:val="24"/>
              </w:numPr>
              <w:spacing w:after="0" w:line="240" w:lineRule="auto"/>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opisno praćenje i vrednovanje</w:t>
            </w:r>
          </w:p>
          <w:p w:rsidR="008E003F" w:rsidRPr="002364DE" w:rsidRDefault="008E003F" w:rsidP="00D11A9F">
            <w:pPr>
              <w:numPr>
                <w:ilvl w:val="0"/>
                <w:numId w:val="24"/>
              </w:numPr>
              <w:spacing w:after="0" w:line="0" w:lineRule="atLeast"/>
              <w:ind w:left="360"/>
              <w:jc w:val="center"/>
              <w:textAlignment w:val="baseline"/>
              <w:rPr>
                <w:rFonts w:eastAsia="Times New Roman" w:cs="Calibri"/>
                <w:color w:val="000000"/>
                <w:sz w:val="20"/>
                <w:szCs w:val="20"/>
                <w:lang w:eastAsia="hr-HR"/>
              </w:rPr>
            </w:pPr>
            <w:r w:rsidRPr="002364DE">
              <w:rPr>
                <w:rFonts w:eastAsia="Times New Roman" w:cs="Calibri"/>
                <w:color w:val="000000"/>
                <w:sz w:val="20"/>
                <w:szCs w:val="20"/>
                <w:lang w:eastAsia="hr-HR"/>
              </w:rPr>
              <w:t>izrada učenikove mape osobnog razvoja</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Troškovnik (npr. za projekt)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w:t>
            </w:r>
          </w:p>
        </w:tc>
      </w:tr>
      <w:tr w:rsidR="008E003F" w:rsidRPr="002364DE" w:rsidTr="000519B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b/>
                <w:bCs/>
                <w:color w:val="000000"/>
                <w:sz w:val="20"/>
                <w:szCs w:val="20"/>
                <w:lang w:eastAsia="hr-HR"/>
              </w:rPr>
              <w:t>Nositelj odgovornosti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03F" w:rsidRPr="002364DE" w:rsidRDefault="008E003F" w:rsidP="00D11A9F">
            <w:pPr>
              <w:spacing w:after="0" w:line="0" w:lineRule="atLeast"/>
              <w:jc w:val="center"/>
              <w:rPr>
                <w:rFonts w:eastAsia="Times New Roman" w:cs="Calibri"/>
                <w:sz w:val="20"/>
                <w:szCs w:val="20"/>
                <w:lang w:eastAsia="hr-HR"/>
              </w:rPr>
            </w:pPr>
            <w:r w:rsidRPr="002364DE">
              <w:rPr>
                <w:rFonts w:eastAsia="Times New Roman" w:cs="Calibri"/>
                <w:color w:val="000000"/>
                <w:sz w:val="20"/>
                <w:szCs w:val="20"/>
                <w:lang w:eastAsia="hr-HR"/>
              </w:rPr>
              <w:t>Vesna Banovac – Kuča, Fabrizio Cigui, Branka Orbanić</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Reetkatablice5"/>
        <w:tblW w:w="0" w:type="auto"/>
        <w:tblLook w:val="04A0" w:firstRow="1" w:lastRow="0" w:firstColumn="1" w:lastColumn="0" w:noHBand="0" w:noVBand="1"/>
      </w:tblPr>
      <w:tblGrid>
        <w:gridCol w:w="1082"/>
        <w:gridCol w:w="1073"/>
        <w:gridCol w:w="6905"/>
      </w:tblGrid>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lastRenderedPageBreak/>
              <w:t>Naziv</w:t>
            </w:r>
          </w:p>
        </w:tc>
        <w:tc>
          <w:tcPr>
            <w:tcW w:w="12376" w:type="dxa"/>
          </w:tcPr>
          <w:p w:rsidR="008E003F" w:rsidRPr="002364DE" w:rsidRDefault="008E003F" w:rsidP="00D11A9F">
            <w:pPr>
              <w:jc w:val="center"/>
              <w:rPr>
                <w:rFonts w:eastAsia="Calibri" w:cstheme="minorHAnsi"/>
                <w:sz w:val="20"/>
                <w:szCs w:val="20"/>
              </w:rPr>
            </w:pPr>
            <w:r w:rsidRPr="002364DE">
              <w:rPr>
                <w:rFonts w:eastAsia="Calibri" w:cstheme="minorHAnsi"/>
                <w:sz w:val="20"/>
                <w:szCs w:val="20"/>
              </w:rPr>
              <w:t>Sastav i svojstva zraka</w:t>
            </w: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Svrha</w:t>
            </w:r>
          </w:p>
        </w:tc>
        <w:tc>
          <w:tcPr>
            <w:tcW w:w="12376" w:type="dxa"/>
          </w:tcPr>
          <w:p w:rsidR="008E003F" w:rsidRPr="002364DE" w:rsidRDefault="008E003F" w:rsidP="00D11A9F">
            <w:pPr>
              <w:spacing w:line="360" w:lineRule="auto"/>
              <w:jc w:val="center"/>
              <w:rPr>
                <w:rFonts w:cstheme="minorHAnsi"/>
                <w:sz w:val="20"/>
                <w:szCs w:val="20"/>
              </w:rPr>
            </w:pPr>
            <w:r w:rsidRPr="002364DE">
              <w:rPr>
                <w:rFonts w:eastAsia="Times New Roman" w:cstheme="minorHAnsi"/>
                <w:bCs/>
                <w:sz w:val="20"/>
                <w:szCs w:val="20"/>
              </w:rPr>
              <w:t>Učenik građanin koji određuje što je održiv razvoj i odgovorno ponašanje prema okolišu te poštuje i štiti okoliš u kojem i od kojega živi.</w:t>
            </w:r>
            <w:r w:rsidRPr="002364DE">
              <w:rPr>
                <w:rFonts w:cstheme="minorHAnsi"/>
                <w:sz w:val="20"/>
                <w:szCs w:val="20"/>
              </w:rPr>
              <w:t xml:space="preserve"> Osvijestiti učenike da svatko ima pravo na zdravi okoliš i održivi razvoj zajednice. Učenik građanin koji razumije  važnost očuvanja čistog zraka i uloge pojedinca u tom procesu.</w:t>
            </w:r>
          </w:p>
        </w:tc>
      </w:tr>
      <w:tr w:rsidR="008E003F" w:rsidRPr="002364DE" w:rsidTr="000519B6">
        <w:trPr>
          <w:trHeight w:val="535"/>
        </w:trPr>
        <w:tc>
          <w:tcPr>
            <w:tcW w:w="2518" w:type="dxa"/>
            <w:gridSpan w:val="2"/>
            <w:vMerge w:val="restart"/>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Ishodi</w:t>
            </w:r>
          </w:p>
          <w:p w:rsidR="008E003F" w:rsidRPr="002364DE" w:rsidRDefault="008E003F" w:rsidP="00D11A9F">
            <w:pPr>
              <w:spacing w:line="360" w:lineRule="auto"/>
              <w:jc w:val="center"/>
              <w:rPr>
                <w:rFonts w:cstheme="minorHAnsi"/>
                <w:sz w:val="20"/>
                <w:szCs w:val="20"/>
              </w:rPr>
            </w:pPr>
            <w:r w:rsidRPr="002364DE">
              <w:rPr>
                <w:rFonts w:cstheme="minorHAnsi"/>
                <w:sz w:val="20"/>
                <w:szCs w:val="20"/>
              </w:rPr>
              <w:t>Strukturne dimenzije</w:t>
            </w:r>
          </w:p>
          <w:p w:rsidR="008E003F" w:rsidRPr="002364DE" w:rsidRDefault="008E003F" w:rsidP="00D11A9F">
            <w:pPr>
              <w:spacing w:line="360" w:lineRule="auto"/>
              <w:jc w:val="center"/>
              <w:rPr>
                <w:rFonts w:cstheme="minorHAnsi"/>
                <w:sz w:val="20"/>
                <w:szCs w:val="20"/>
              </w:rPr>
            </w:pPr>
            <w:r w:rsidRPr="002364DE">
              <w:rPr>
                <w:rFonts w:cstheme="minorHAnsi"/>
                <w:sz w:val="20"/>
                <w:szCs w:val="20"/>
              </w:rPr>
              <w:t>građanske kompetencije:</w:t>
            </w:r>
          </w:p>
          <w:p w:rsidR="008E003F" w:rsidRPr="002364DE" w:rsidRDefault="008E003F" w:rsidP="00D11A9F">
            <w:pPr>
              <w:jc w:val="center"/>
              <w:rPr>
                <w:rFonts w:eastAsia="Times New Roman" w:cstheme="minorHAnsi"/>
                <w:b/>
                <w:sz w:val="20"/>
                <w:szCs w:val="20"/>
              </w:rPr>
            </w:pPr>
            <w:r w:rsidRPr="002364DE">
              <w:rPr>
                <w:rFonts w:eastAsia="Times New Roman" w:cstheme="minorHAnsi"/>
                <w:b/>
                <w:sz w:val="20"/>
                <w:szCs w:val="20"/>
              </w:rPr>
              <w:t>Gospodarska dimenzija/</w:t>
            </w:r>
          </w:p>
          <w:p w:rsidR="008E003F" w:rsidRPr="002364DE" w:rsidRDefault="008E003F" w:rsidP="00D11A9F">
            <w:pPr>
              <w:jc w:val="center"/>
              <w:rPr>
                <w:rFonts w:eastAsia="Times New Roman" w:cstheme="minorHAnsi"/>
                <w:b/>
                <w:sz w:val="20"/>
                <w:szCs w:val="20"/>
              </w:rPr>
            </w:pPr>
            <w:r w:rsidRPr="002364DE">
              <w:rPr>
                <w:rFonts w:eastAsia="Times New Roman" w:cstheme="minorHAnsi"/>
                <w:b/>
                <w:sz w:val="20"/>
                <w:szCs w:val="20"/>
              </w:rPr>
              <w:t>Ekološka dimenzija/</w:t>
            </w:r>
          </w:p>
          <w:p w:rsidR="008E003F" w:rsidRPr="002364DE" w:rsidRDefault="008E003F" w:rsidP="00D11A9F">
            <w:pPr>
              <w:spacing w:line="360" w:lineRule="auto"/>
              <w:jc w:val="center"/>
              <w:rPr>
                <w:rFonts w:cstheme="minorHAnsi"/>
                <w:sz w:val="20"/>
                <w:szCs w:val="20"/>
              </w:rPr>
            </w:pPr>
            <w:r w:rsidRPr="002364DE">
              <w:rPr>
                <w:rFonts w:eastAsia="Times New Roman" w:cstheme="minorHAnsi"/>
                <w:b/>
                <w:sz w:val="20"/>
                <w:szCs w:val="20"/>
              </w:rPr>
              <w:t>Društvena dimenzija</w:t>
            </w:r>
          </w:p>
        </w:tc>
        <w:tc>
          <w:tcPr>
            <w:tcW w:w="12376" w:type="dxa"/>
          </w:tcPr>
          <w:p w:rsidR="008E003F" w:rsidRPr="002364DE" w:rsidRDefault="008E003F" w:rsidP="00D11A9F">
            <w:pPr>
              <w:spacing w:line="360" w:lineRule="auto"/>
              <w:jc w:val="center"/>
              <w:rPr>
                <w:rFonts w:cstheme="minorHAnsi"/>
                <w:sz w:val="20"/>
                <w:szCs w:val="20"/>
              </w:rPr>
            </w:pPr>
            <w:r w:rsidRPr="002364DE">
              <w:rPr>
                <w:rFonts w:cstheme="minorHAnsi"/>
                <w:b/>
                <w:sz w:val="20"/>
                <w:szCs w:val="20"/>
              </w:rPr>
              <w:t>Građansko znanje i razumijevanje:</w:t>
            </w: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objašnjava važnost prava na zdravi okoliš i održivi razvoj zajednice,</w:t>
            </w: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određuje pozitivne i negativne utjecaje domaćega i međunarodnoga gospodarstva, znanosti i politike na okoliš,</w:t>
            </w: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opisuje i potkrepljuje podatcima ulogu pojedinca i civilnog društva u osiguranju održivog razvoja i zaštiti živih bića osiguravajući    iz čist zrak,</w:t>
            </w: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istražuje, navodi i objašnjava najveće onečišćivače zraka,</w:t>
            </w: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navodi  propisane standarde kakvoće zraka,</w:t>
            </w:r>
          </w:p>
          <w:p w:rsidR="008E003F" w:rsidRPr="002364DE" w:rsidRDefault="008E003F" w:rsidP="00D11A9F">
            <w:pPr>
              <w:numPr>
                <w:ilvl w:val="0"/>
                <w:numId w:val="25"/>
              </w:numPr>
              <w:spacing w:after="80" w:line="240" w:lineRule="auto"/>
              <w:jc w:val="center"/>
              <w:rPr>
                <w:rFonts w:eastAsia="Times New Roman" w:cstheme="minorHAnsi"/>
                <w:sz w:val="20"/>
                <w:szCs w:val="20"/>
              </w:rPr>
            </w:pPr>
            <w:r w:rsidRPr="002364DE">
              <w:rPr>
                <w:rFonts w:cstheme="minorHAnsi"/>
                <w:sz w:val="20"/>
                <w:szCs w:val="20"/>
              </w:rPr>
              <w:t xml:space="preserve">opisuje </w:t>
            </w:r>
            <w:r w:rsidRPr="002364DE">
              <w:rPr>
                <w:rFonts w:eastAsia="Calibri" w:cstheme="minorHAnsi"/>
                <w:bCs/>
                <w:sz w:val="20"/>
                <w:szCs w:val="20"/>
              </w:rPr>
              <w:t>učinak staklenika i njegove štetne posljedice,</w:t>
            </w:r>
          </w:p>
          <w:p w:rsidR="008E003F" w:rsidRPr="002364DE" w:rsidRDefault="008E003F" w:rsidP="00D11A9F">
            <w:pPr>
              <w:numPr>
                <w:ilvl w:val="0"/>
                <w:numId w:val="25"/>
              </w:numPr>
              <w:spacing w:after="80" w:line="240" w:lineRule="auto"/>
              <w:jc w:val="center"/>
              <w:rPr>
                <w:rFonts w:eastAsia="Times New Roman" w:cstheme="minorHAnsi"/>
                <w:sz w:val="20"/>
                <w:szCs w:val="20"/>
              </w:rPr>
            </w:pPr>
            <w:r w:rsidRPr="002364DE">
              <w:rPr>
                <w:rFonts w:eastAsia="Times New Roman" w:cstheme="minorHAnsi"/>
                <w:sz w:val="20"/>
                <w:szCs w:val="20"/>
              </w:rPr>
              <w:t xml:space="preserve">razumije važnost </w:t>
            </w:r>
            <w:r w:rsidRPr="002364DE">
              <w:rPr>
                <w:rFonts w:cstheme="minorHAnsi"/>
                <w:color w:val="000000"/>
                <w:sz w:val="20"/>
                <w:szCs w:val="20"/>
              </w:rPr>
              <w:t>provedbe mjera zaštite ozonskog omotača  te podržava uporabu zamjenskih tvari koje ne oštećuju ozon,</w:t>
            </w:r>
          </w:p>
          <w:p w:rsidR="008E003F" w:rsidRPr="002364DE" w:rsidRDefault="008E003F" w:rsidP="00D11A9F">
            <w:pPr>
              <w:numPr>
                <w:ilvl w:val="0"/>
                <w:numId w:val="25"/>
              </w:numPr>
              <w:spacing w:after="80" w:line="240" w:lineRule="auto"/>
              <w:jc w:val="center"/>
              <w:rPr>
                <w:rFonts w:eastAsia="Times New Roman" w:cstheme="minorHAnsi"/>
                <w:sz w:val="20"/>
                <w:szCs w:val="20"/>
              </w:rPr>
            </w:pPr>
            <w:r w:rsidRPr="002364DE">
              <w:rPr>
                <w:rFonts w:eastAsia="Times New Roman" w:cstheme="minorHAnsi"/>
                <w:sz w:val="20"/>
                <w:szCs w:val="20"/>
              </w:rPr>
              <w:t>navodi i opisuje</w:t>
            </w:r>
            <w:r w:rsidRPr="002364DE">
              <w:rPr>
                <w:rFonts w:eastAsia="Calibri" w:cstheme="minorHAnsi"/>
                <w:sz w:val="20"/>
                <w:szCs w:val="20"/>
              </w:rPr>
              <w:t xml:space="preserve"> posljedice djelovanja kiselih kiša na živi svijet,</w:t>
            </w:r>
          </w:p>
          <w:p w:rsidR="008E003F" w:rsidRPr="002364DE" w:rsidRDefault="008E003F" w:rsidP="00D11A9F">
            <w:pPr>
              <w:numPr>
                <w:ilvl w:val="0"/>
                <w:numId w:val="25"/>
              </w:numPr>
              <w:spacing w:after="80" w:line="240" w:lineRule="auto"/>
              <w:jc w:val="center"/>
              <w:rPr>
                <w:rFonts w:eastAsia="Times New Roman" w:cstheme="minorHAnsi"/>
                <w:sz w:val="20"/>
                <w:szCs w:val="20"/>
              </w:rPr>
            </w:pPr>
            <w:r w:rsidRPr="002364DE">
              <w:rPr>
                <w:rFonts w:cstheme="minorHAnsi"/>
                <w:sz w:val="20"/>
                <w:szCs w:val="20"/>
              </w:rPr>
              <w:t>objašnjava  ovisnost  klimatskih uvjeta o promjenama uvjetovanim svojstvima zraka,</w:t>
            </w:r>
          </w:p>
          <w:p w:rsidR="008E003F" w:rsidRPr="002364DE" w:rsidRDefault="008E003F" w:rsidP="00D11A9F">
            <w:pPr>
              <w:numPr>
                <w:ilvl w:val="0"/>
                <w:numId w:val="25"/>
              </w:numPr>
              <w:spacing w:after="80" w:line="240" w:lineRule="auto"/>
              <w:jc w:val="center"/>
              <w:rPr>
                <w:rFonts w:eastAsia="Times New Roman" w:cstheme="minorHAnsi"/>
                <w:sz w:val="20"/>
                <w:szCs w:val="20"/>
              </w:rPr>
            </w:pPr>
            <w:r w:rsidRPr="002364DE">
              <w:rPr>
                <w:rFonts w:cstheme="minorHAnsi"/>
                <w:sz w:val="20"/>
                <w:szCs w:val="20"/>
              </w:rPr>
              <w:t>opisuje negativne utjecaje onečišćenog zraka na zdravlje ljudi i ukazuje na mogućnost smanjenja istih,</w:t>
            </w: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obrazlaže kako  svatko od nas može doprinijeti zaštiti okoliša i kakvoći zraka.</w:t>
            </w:r>
          </w:p>
        </w:tc>
      </w:tr>
      <w:tr w:rsidR="008E003F" w:rsidRPr="002364DE" w:rsidTr="000519B6">
        <w:trPr>
          <w:trHeight w:val="535"/>
        </w:trPr>
        <w:tc>
          <w:tcPr>
            <w:tcW w:w="2518" w:type="dxa"/>
            <w:gridSpan w:val="2"/>
            <w:vMerge/>
          </w:tcPr>
          <w:p w:rsidR="008E003F" w:rsidRPr="002364DE" w:rsidRDefault="008E003F" w:rsidP="00D11A9F">
            <w:pPr>
              <w:spacing w:line="360" w:lineRule="auto"/>
              <w:jc w:val="center"/>
              <w:rPr>
                <w:rFonts w:cstheme="minorHAnsi"/>
                <w:sz w:val="20"/>
                <w:szCs w:val="20"/>
              </w:rPr>
            </w:pPr>
          </w:p>
        </w:tc>
        <w:tc>
          <w:tcPr>
            <w:tcW w:w="12376" w:type="dxa"/>
          </w:tcPr>
          <w:p w:rsidR="008E003F" w:rsidRPr="002364DE" w:rsidRDefault="008E003F" w:rsidP="00D11A9F">
            <w:pPr>
              <w:ind w:left="360"/>
              <w:jc w:val="center"/>
              <w:textAlignment w:val="baseline"/>
              <w:rPr>
                <w:rFonts w:eastAsia="Times New Roman" w:cstheme="minorHAnsi"/>
                <w:b/>
                <w:sz w:val="20"/>
                <w:szCs w:val="20"/>
                <w:lang w:eastAsia="hr-HR"/>
              </w:rPr>
            </w:pPr>
            <w:r w:rsidRPr="002364DE">
              <w:rPr>
                <w:rFonts w:eastAsia="Times New Roman" w:cstheme="minorHAnsi"/>
                <w:b/>
                <w:sz w:val="20"/>
                <w:szCs w:val="20"/>
                <w:lang w:eastAsia="hr-HR"/>
              </w:rPr>
              <w:t>Građanske vještine i sposobnosti:</w:t>
            </w:r>
          </w:p>
          <w:p w:rsidR="008E003F" w:rsidRPr="002364DE" w:rsidRDefault="008E003F" w:rsidP="00D11A9F">
            <w:pPr>
              <w:ind w:left="360"/>
              <w:jc w:val="center"/>
              <w:textAlignment w:val="baseline"/>
              <w:rPr>
                <w:rFonts w:eastAsia="Times New Roman" w:cstheme="minorHAnsi"/>
                <w:color w:val="000000"/>
                <w:sz w:val="20"/>
                <w:szCs w:val="20"/>
                <w:lang w:eastAsia="hr-HR"/>
              </w:rPr>
            </w:pPr>
          </w:p>
          <w:p w:rsidR="008E003F" w:rsidRPr="002364DE" w:rsidRDefault="008E003F" w:rsidP="00D11A9F">
            <w:pPr>
              <w:numPr>
                <w:ilvl w:val="0"/>
                <w:numId w:val="28"/>
              </w:numPr>
              <w:spacing w:after="0" w:line="240" w:lineRule="auto"/>
              <w:ind w:left="360"/>
              <w:jc w:val="center"/>
              <w:textAlignment w:val="baseline"/>
              <w:rPr>
                <w:rFonts w:eastAsia="Times New Roman" w:cstheme="minorHAnsi"/>
                <w:color w:val="000000"/>
                <w:sz w:val="20"/>
                <w:szCs w:val="20"/>
                <w:lang w:eastAsia="hr-HR"/>
              </w:rPr>
            </w:pPr>
            <w:r w:rsidRPr="002364DE">
              <w:rPr>
                <w:rFonts w:eastAsia="Times New Roman" w:cstheme="minorHAnsi"/>
                <w:color w:val="000000"/>
                <w:sz w:val="20"/>
                <w:szCs w:val="20"/>
                <w:lang w:eastAsia="hr-HR"/>
              </w:rPr>
              <w:t>razvoj vještine timskog rada i suradničkog  rješavanja problemskih situacija,</w:t>
            </w:r>
          </w:p>
          <w:p w:rsidR="008E003F" w:rsidRPr="002364DE" w:rsidRDefault="008E003F" w:rsidP="00D11A9F">
            <w:pPr>
              <w:numPr>
                <w:ilvl w:val="0"/>
                <w:numId w:val="28"/>
              </w:numPr>
              <w:spacing w:after="0" w:line="240" w:lineRule="auto"/>
              <w:ind w:left="360"/>
              <w:jc w:val="center"/>
              <w:textAlignment w:val="baseline"/>
              <w:rPr>
                <w:rFonts w:eastAsia="Times New Roman" w:cstheme="minorHAnsi"/>
                <w:color w:val="000000"/>
                <w:sz w:val="20"/>
                <w:szCs w:val="20"/>
                <w:lang w:eastAsia="hr-HR"/>
              </w:rPr>
            </w:pPr>
            <w:r w:rsidRPr="002364DE">
              <w:rPr>
                <w:rFonts w:eastAsia="Times New Roman" w:cstheme="minorHAnsi"/>
                <w:color w:val="000000"/>
                <w:sz w:val="20"/>
                <w:szCs w:val="20"/>
                <w:lang w:eastAsia="hr-HR"/>
              </w:rPr>
              <w:t>koristi vještine traženja i kritičke analize informacija iz više izvora, uključujući  Internet za informiranje i aktivno sudjelovanje u raspravama,</w:t>
            </w:r>
          </w:p>
          <w:p w:rsidR="008E003F" w:rsidRPr="002364DE" w:rsidRDefault="008E003F" w:rsidP="00D11A9F">
            <w:pPr>
              <w:numPr>
                <w:ilvl w:val="0"/>
                <w:numId w:val="28"/>
              </w:numPr>
              <w:spacing w:after="0" w:line="240" w:lineRule="auto"/>
              <w:ind w:left="360"/>
              <w:jc w:val="center"/>
              <w:textAlignment w:val="baseline"/>
              <w:rPr>
                <w:rFonts w:eastAsia="Times New Roman" w:cstheme="minorHAnsi"/>
                <w:color w:val="000000"/>
                <w:sz w:val="20"/>
                <w:szCs w:val="20"/>
                <w:lang w:eastAsia="hr-HR"/>
              </w:rPr>
            </w:pPr>
            <w:r w:rsidRPr="002364DE">
              <w:rPr>
                <w:rFonts w:eastAsia="Times New Roman" w:cstheme="minorHAnsi"/>
                <w:color w:val="000000"/>
                <w:sz w:val="20"/>
                <w:szCs w:val="20"/>
                <w:lang w:eastAsia="hr-HR"/>
              </w:rPr>
              <w:t>koristi vještine javnog nastupa, prezentacije, dogovaranja te poticanja i uključivanja u dijalog i debatu,</w:t>
            </w:r>
          </w:p>
          <w:p w:rsidR="008E003F" w:rsidRPr="002364DE" w:rsidRDefault="008E003F" w:rsidP="00D11A9F">
            <w:pPr>
              <w:numPr>
                <w:ilvl w:val="0"/>
                <w:numId w:val="28"/>
              </w:numPr>
              <w:spacing w:after="0" w:line="240" w:lineRule="auto"/>
              <w:ind w:left="360"/>
              <w:jc w:val="center"/>
              <w:textAlignment w:val="baseline"/>
              <w:rPr>
                <w:rFonts w:eastAsia="Times New Roman" w:cstheme="minorHAnsi"/>
                <w:color w:val="000000"/>
                <w:sz w:val="20"/>
                <w:szCs w:val="20"/>
                <w:lang w:eastAsia="hr-HR"/>
              </w:rPr>
            </w:pPr>
            <w:r w:rsidRPr="002364DE">
              <w:rPr>
                <w:rFonts w:eastAsia="Times New Roman" w:cstheme="minorHAnsi"/>
                <w:color w:val="000000"/>
                <w:sz w:val="20"/>
                <w:szCs w:val="20"/>
                <w:lang w:eastAsia="hr-HR"/>
              </w:rPr>
              <w:t>argumentira svoje stavove i iznosi svoje mišljenje o javnim pitanjima u skladu s načelom zaštite dostojanstva pojedinca, pravde i</w:t>
            </w:r>
          </w:p>
          <w:p w:rsidR="008E003F" w:rsidRPr="002364DE" w:rsidRDefault="008E003F" w:rsidP="00D11A9F">
            <w:pPr>
              <w:ind w:left="360"/>
              <w:jc w:val="center"/>
              <w:textAlignment w:val="baseline"/>
              <w:rPr>
                <w:rFonts w:eastAsia="Times New Roman" w:cstheme="minorHAnsi"/>
                <w:color w:val="000000"/>
                <w:sz w:val="20"/>
                <w:szCs w:val="20"/>
                <w:lang w:eastAsia="hr-HR"/>
              </w:rPr>
            </w:pPr>
            <w:r w:rsidRPr="002364DE">
              <w:rPr>
                <w:rFonts w:eastAsia="Times New Roman" w:cstheme="minorHAnsi"/>
                <w:color w:val="000000"/>
                <w:sz w:val="20"/>
                <w:szCs w:val="20"/>
                <w:lang w:eastAsia="hr-HR"/>
              </w:rPr>
              <w:t>zajedničkog dobra,</w:t>
            </w:r>
          </w:p>
          <w:p w:rsidR="008E003F" w:rsidRPr="002364DE" w:rsidRDefault="008E003F" w:rsidP="00D11A9F">
            <w:pPr>
              <w:ind w:left="360"/>
              <w:jc w:val="center"/>
              <w:textAlignment w:val="baseline"/>
              <w:rPr>
                <w:rFonts w:eastAsia="Times New Roman" w:cstheme="minorHAnsi"/>
                <w:color w:val="000000"/>
                <w:sz w:val="20"/>
                <w:szCs w:val="20"/>
                <w:lang w:eastAsia="hr-HR"/>
              </w:rPr>
            </w:pP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pokreće aktivnosti s ciljem očuvanja okoliša i djelovanja na svijest drugih.</w:t>
            </w:r>
          </w:p>
        </w:tc>
      </w:tr>
      <w:tr w:rsidR="008E003F" w:rsidRPr="002364DE" w:rsidTr="000519B6">
        <w:trPr>
          <w:trHeight w:val="535"/>
        </w:trPr>
        <w:tc>
          <w:tcPr>
            <w:tcW w:w="2518" w:type="dxa"/>
            <w:gridSpan w:val="2"/>
            <w:vMerge/>
          </w:tcPr>
          <w:p w:rsidR="008E003F" w:rsidRPr="002364DE" w:rsidRDefault="008E003F" w:rsidP="00D11A9F">
            <w:pPr>
              <w:spacing w:line="360" w:lineRule="auto"/>
              <w:jc w:val="center"/>
              <w:rPr>
                <w:rFonts w:cstheme="minorHAnsi"/>
                <w:sz w:val="20"/>
                <w:szCs w:val="20"/>
              </w:rPr>
            </w:pPr>
          </w:p>
        </w:tc>
        <w:tc>
          <w:tcPr>
            <w:tcW w:w="12376" w:type="dxa"/>
          </w:tcPr>
          <w:p w:rsidR="008E003F" w:rsidRPr="002364DE" w:rsidRDefault="008E003F" w:rsidP="00D11A9F">
            <w:pPr>
              <w:spacing w:line="360" w:lineRule="auto"/>
              <w:jc w:val="center"/>
              <w:rPr>
                <w:rFonts w:cstheme="minorHAnsi"/>
                <w:b/>
                <w:sz w:val="20"/>
                <w:szCs w:val="20"/>
              </w:rPr>
            </w:pPr>
            <w:r w:rsidRPr="002364DE">
              <w:rPr>
                <w:rFonts w:cstheme="minorHAnsi"/>
                <w:b/>
                <w:sz w:val="20"/>
                <w:szCs w:val="20"/>
              </w:rPr>
              <w:t>Građanske vrijednosti i stavovi:</w:t>
            </w:r>
          </w:p>
          <w:p w:rsidR="008E003F" w:rsidRPr="002364DE" w:rsidRDefault="008E003F" w:rsidP="00D11A9F">
            <w:pPr>
              <w:numPr>
                <w:ilvl w:val="0"/>
                <w:numId w:val="27"/>
              </w:numPr>
              <w:spacing w:after="0" w:line="360" w:lineRule="auto"/>
              <w:contextualSpacing/>
              <w:jc w:val="center"/>
              <w:rPr>
                <w:rFonts w:eastAsia="Times New Roman" w:cstheme="minorHAnsi"/>
                <w:b/>
                <w:sz w:val="20"/>
                <w:szCs w:val="20"/>
                <w:lang w:eastAsia="hr-HR"/>
              </w:rPr>
            </w:pPr>
            <w:r w:rsidRPr="002364DE">
              <w:rPr>
                <w:rFonts w:eastAsia="Times New Roman" w:cstheme="minorHAnsi"/>
                <w:sz w:val="20"/>
                <w:szCs w:val="20"/>
                <w:lang w:eastAsia="hr-HR"/>
              </w:rPr>
              <w:t>pokazuje privrženost očuvanju živih bića te prirodnog i kulturnog bogatstva Republike Hrvatske,</w:t>
            </w:r>
          </w:p>
          <w:p w:rsidR="008E003F" w:rsidRPr="002364DE" w:rsidRDefault="008E003F" w:rsidP="00D11A9F">
            <w:pPr>
              <w:numPr>
                <w:ilvl w:val="0"/>
                <w:numId w:val="26"/>
              </w:numPr>
              <w:spacing w:after="0" w:line="360" w:lineRule="auto"/>
              <w:contextualSpacing/>
              <w:jc w:val="center"/>
              <w:rPr>
                <w:rFonts w:eastAsia="Times New Roman" w:cstheme="minorHAnsi"/>
                <w:sz w:val="20"/>
                <w:szCs w:val="20"/>
                <w:lang w:eastAsia="hr-HR"/>
              </w:rPr>
            </w:pPr>
            <w:r w:rsidRPr="002364DE">
              <w:rPr>
                <w:rFonts w:eastAsia="Times New Roman" w:cstheme="minorHAnsi"/>
                <w:sz w:val="20"/>
                <w:szCs w:val="20"/>
                <w:lang w:eastAsia="hr-HR"/>
              </w:rPr>
              <w:t>razvoj kritičke svijesti i odgovornosti, iznosi i obrazlaže vlastiti stav o pravu na zdrav okoliš.</w:t>
            </w: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lastRenderedPageBreak/>
              <w:t>Kratak opis aktivnosti</w:t>
            </w:r>
          </w:p>
          <w:p w:rsidR="008E003F" w:rsidRPr="002364DE" w:rsidRDefault="008E003F" w:rsidP="00D11A9F">
            <w:pPr>
              <w:spacing w:line="360" w:lineRule="auto"/>
              <w:jc w:val="center"/>
              <w:rPr>
                <w:rFonts w:cstheme="minorHAnsi"/>
                <w:sz w:val="20"/>
                <w:szCs w:val="20"/>
              </w:rPr>
            </w:pPr>
            <w:r w:rsidRPr="002364DE">
              <w:rPr>
                <w:rFonts w:cstheme="minorHAnsi"/>
                <w:sz w:val="20"/>
                <w:szCs w:val="20"/>
              </w:rPr>
              <w:t>(poveznice aktivnosti s GOO)</w:t>
            </w:r>
          </w:p>
        </w:tc>
        <w:tc>
          <w:tcPr>
            <w:tcW w:w="12376"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Poveznice s GOO:</w:t>
            </w:r>
          </w:p>
          <w:p w:rsidR="008E003F" w:rsidRPr="002364DE" w:rsidRDefault="008E003F" w:rsidP="00D11A9F">
            <w:pPr>
              <w:jc w:val="center"/>
              <w:rPr>
                <w:rFonts w:cstheme="minorHAnsi"/>
                <w:sz w:val="20"/>
                <w:szCs w:val="20"/>
              </w:rPr>
            </w:pPr>
            <w:r w:rsidRPr="002364DE">
              <w:rPr>
                <w:rFonts w:cstheme="minorHAnsi"/>
                <w:sz w:val="20"/>
                <w:szCs w:val="20"/>
              </w:rPr>
              <w:t>Nakon gledanja djelića serijala Školski sat  – Zrak te čitanja članaka o</w:t>
            </w:r>
            <w:r w:rsidRPr="002364DE">
              <w:rPr>
                <w:rFonts w:eastAsia="Calibri" w:cstheme="minorHAnsi"/>
                <w:bCs/>
                <w:sz w:val="20"/>
                <w:szCs w:val="20"/>
              </w:rPr>
              <w:t xml:space="preserve"> učinku staklenika i njegovim štetnim posljedicama kao i utjecaju kiselih kiša na živi svijet,</w:t>
            </w:r>
            <w:r w:rsidRPr="002364DE">
              <w:rPr>
                <w:rFonts w:cstheme="minorHAnsi"/>
                <w:sz w:val="20"/>
                <w:szCs w:val="20"/>
              </w:rPr>
              <w:t xml:space="preserve"> </w:t>
            </w:r>
            <w:r w:rsidRPr="002364DE">
              <w:rPr>
                <w:rFonts w:eastAsia="Times New Roman" w:cstheme="minorHAnsi"/>
                <w:color w:val="000000"/>
                <w:sz w:val="20"/>
                <w:szCs w:val="20"/>
                <w:lang w:eastAsia="hr-HR"/>
              </w:rPr>
              <w:t>učenike sam podijelila u skupine(svaka skupina  istražuje, raspravlja i odgovara  na određena pitanja  služeći se nastavnim listićima, fotografijama, člancima...). Voditelji  skupine koordiniraju  rad, oblikuju zaključke i izvješćuju  ostale o novim spoznajama i mogućim rješenjima. Temeljem rasprave učenici  zaključuju o :</w:t>
            </w:r>
            <w:r w:rsidRPr="002364DE">
              <w:rPr>
                <w:rFonts w:cstheme="minorHAnsi"/>
                <w:sz w:val="20"/>
                <w:szCs w:val="20"/>
              </w:rPr>
              <w:t xml:space="preserve"> najčešćim onečišćivačima zraka,  </w:t>
            </w:r>
            <w:r w:rsidRPr="002364DE">
              <w:rPr>
                <w:rFonts w:cstheme="minorHAnsi"/>
                <w:color w:val="000000"/>
                <w:sz w:val="20"/>
                <w:szCs w:val="20"/>
              </w:rPr>
              <w:t xml:space="preserve">važnosti provedbe mjera zaštite ozonskog omotača te poticanja upotrebe zamjenskih tvari koje ne oštećuju ozon, </w:t>
            </w:r>
            <w:r w:rsidRPr="002364DE">
              <w:rPr>
                <w:rFonts w:cstheme="minorHAnsi"/>
                <w:sz w:val="20"/>
                <w:szCs w:val="20"/>
              </w:rPr>
              <w:t xml:space="preserve">ovisnosti  klimatskih uvjeta o promjenama uvjetovanim svojstvima zraka, </w:t>
            </w:r>
            <w:r w:rsidRPr="002364DE">
              <w:rPr>
                <w:rFonts w:eastAsia="Calibri" w:cstheme="minorHAnsi"/>
                <w:sz w:val="20"/>
                <w:szCs w:val="20"/>
              </w:rPr>
              <w:t>posljedicama djelovanja kiselih kiša na živi svijet,</w:t>
            </w:r>
            <w:r w:rsidRPr="002364DE">
              <w:rPr>
                <w:rFonts w:cstheme="minorHAnsi"/>
                <w:sz w:val="20"/>
                <w:szCs w:val="20"/>
              </w:rPr>
              <w:t xml:space="preserve"> pozitivnim i negativnim  utjecajima  gospodarstva, znanosti i politike na okoliš,  </w:t>
            </w:r>
            <w:r w:rsidRPr="002364DE">
              <w:rPr>
                <w:rFonts w:eastAsia="Calibri" w:cstheme="minorHAnsi"/>
                <w:sz w:val="20"/>
                <w:szCs w:val="20"/>
              </w:rPr>
              <w:t xml:space="preserve">kako </w:t>
            </w:r>
            <w:r w:rsidRPr="002364DE">
              <w:rPr>
                <w:rFonts w:eastAsia="Times New Roman" w:cstheme="minorHAnsi"/>
                <w:color w:val="000000"/>
                <w:sz w:val="20"/>
                <w:szCs w:val="20"/>
                <w:lang w:eastAsia="hr-HR"/>
              </w:rPr>
              <w:t xml:space="preserve"> svatko od nas može doprinijeti zaštiti okoliša te da je najučinkovitija metoda zaštite okoliša odgovorno ponašanje pojedinca.</w:t>
            </w:r>
          </w:p>
          <w:p w:rsidR="008E003F" w:rsidRPr="002364DE" w:rsidRDefault="008E003F" w:rsidP="00D11A9F">
            <w:pPr>
              <w:spacing w:line="360" w:lineRule="auto"/>
              <w:jc w:val="center"/>
              <w:rPr>
                <w:rFonts w:cstheme="minorHAnsi"/>
                <w:sz w:val="20"/>
                <w:szCs w:val="20"/>
              </w:rPr>
            </w:pP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Ciljna grupa</w:t>
            </w:r>
          </w:p>
        </w:tc>
        <w:tc>
          <w:tcPr>
            <w:tcW w:w="12376"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sedmi</w:t>
            </w:r>
          </w:p>
        </w:tc>
      </w:tr>
      <w:tr w:rsidR="008E003F" w:rsidRPr="002364DE" w:rsidTr="000519B6">
        <w:trPr>
          <w:trHeight w:val="203"/>
        </w:trPr>
        <w:tc>
          <w:tcPr>
            <w:tcW w:w="1188" w:type="dxa"/>
            <w:vMerge w:val="restart"/>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Način provedbe</w:t>
            </w:r>
          </w:p>
        </w:tc>
        <w:tc>
          <w:tcPr>
            <w:tcW w:w="1330"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Model</w:t>
            </w:r>
          </w:p>
        </w:tc>
        <w:tc>
          <w:tcPr>
            <w:tcW w:w="12376"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međupredmetno - kemija</w:t>
            </w:r>
          </w:p>
        </w:tc>
      </w:tr>
      <w:tr w:rsidR="008E003F" w:rsidRPr="002364DE" w:rsidTr="000519B6">
        <w:trPr>
          <w:trHeight w:val="202"/>
        </w:trPr>
        <w:tc>
          <w:tcPr>
            <w:tcW w:w="1188" w:type="dxa"/>
            <w:vMerge/>
          </w:tcPr>
          <w:p w:rsidR="008E003F" w:rsidRPr="002364DE" w:rsidRDefault="008E003F" w:rsidP="00D11A9F">
            <w:pPr>
              <w:spacing w:line="360" w:lineRule="auto"/>
              <w:jc w:val="center"/>
              <w:rPr>
                <w:rFonts w:cstheme="minorHAnsi"/>
                <w:sz w:val="20"/>
                <w:szCs w:val="20"/>
              </w:rPr>
            </w:pPr>
          </w:p>
        </w:tc>
        <w:tc>
          <w:tcPr>
            <w:tcW w:w="1330"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Metode i oblici rada</w:t>
            </w:r>
          </w:p>
        </w:tc>
        <w:tc>
          <w:tcPr>
            <w:tcW w:w="12376" w:type="dxa"/>
          </w:tcPr>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demonstracija</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praktični rad</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suradničko učenje</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usmeno izlaganje i aktivno slušanje</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razgovor, rasprava</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pisanje, crtanje</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Oblici:</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frontalni</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 individualni</w:t>
            </w:r>
          </w:p>
          <w:p w:rsidR="008E003F" w:rsidRPr="002364DE" w:rsidRDefault="008E003F" w:rsidP="00D11A9F">
            <w:pPr>
              <w:spacing w:line="360" w:lineRule="auto"/>
              <w:jc w:val="center"/>
              <w:rPr>
                <w:rFonts w:cstheme="minorHAnsi"/>
                <w:sz w:val="20"/>
                <w:szCs w:val="20"/>
              </w:rPr>
            </w:pPr>
            <w:r w:rsidRPr="002364DE">
              <w:rPr>
                <w:rFonts w:eastAsia="Times New Roman" w:cstheme="minorHAnsi"/>
                <w:color w:val="000000"/>
                <w:sz w:val="20"/>
                <w:szCs w:val="20"/>
                <w:lang w:eastAsia="hr-HR"/>
              </w:rPr>
              <w:t>- rad u skupinama</w:t>
            </w: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Resursi</w:t>
            </w:r>
          </w:p>
        </w:tc>
        <w:tc>
          <w:tcPr>
            <w:tcW w:w="12376" w:type="dxa"/>
          </w:tcPr>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Za učenike: PowerPoint prezentacija,tableti,  udžbenik i radna bilježnica, nastavni listići, pribor za pisanje, pripremljeni članci,Internet, razni drugi izvori informacija.</w:t>
            </w:r>
          </w:p>
          <w:p w:rsidR="008E003F" w:rsidRPr="002364DE" w:rsidRDefault="008E003F" w:rsidP="00D11A9F">
            <w:pPr>
              <w:jc w:val="center"/>
              <w:rPr>
                <w:rFonts w:eastAsia="Times New Roman" w:cstheme="minorHAnsi"/>
                <w:sz w:val="20"/>
                <w:szCs w:val="20"/>
                <w:lang w:eastAsia="hr-HR"/>
              </w:rPr>
            </w:pPr>
            <w:r w:rsidRPr="002364DE">
              <w:rPr>
                <w:rFonts w:eastAsia="Times New Roman" w:cstheme="minorHAnsi"/>
                <w:color w:val="000000"/>
                <w:sz w:val="20"/>
                <w:szCs w:val="20"/>
                <w:lang w:eastAsia="hr-HR"/>
              </w:rPr>
              <w:t>Za učitelje:</w:t>
            </w:r>
          </w:p>
          <w:p w:rsidR="008E003F" w:rsidRPr="002364DE" w:rsidRDefault="008E003F" w:rsidP="00D11A9F">
            <w:pPr>
              <w:spacing w:line="360" w:lineRule="auto"/>
              <w:jc w:val="center"/>
              <w:rPr>
                <w:rFonts w:cstheme="minorHAnsi"/>
                <w:sz w:val="20"/>
                <w:szCs w:val="20"/>
              </w:rPr>
            </w:pPr>
            <w:r w:rsidRPr="002364DE">
              <w:rPr>
                <w:rFonts w:eastAsia="Times New Roman" w:cstheme="minorHAnsi"/>
                <w:color w:val="000000"/>
                <w:sz w:val="20"/>
                <w:szCs w:val="20"/>
                <w:lang w:eastAsia="hr-HR"/>
              </w:rPr>
              <w:t xml:space="preserve">Program  međupredmetnih i interdisciplinarnih sadržaja  građanskog odgoja i obrazovanja za osnovne i srednje škole (Narodne novine 104/14), </w:t>
            </w:r>
            <w:r w:rsidRPr="002364DE">
              <w:rPr>
                <w:rFonts w:eastAsia="Times New Roman" w:cstheme="minorHAnsi"/>
                <w:i/>
                <w:iCs/>
                <w:color w:val="000000"/>
                <w:sz w:val="20"/>
                <w:szCs w:val="20"/>
                <w:lang w:eastAsia="hr-HR"/>
              </w:rPr>
              <w:t xml:space="preserve">Zakon o zaštiti prirode </w:t>
            </w:r>
            <w:r w:rsidRPr="002364DE">
              <w:rPr>
                <w:rFonts w:eastAsia="Times New Roman" w:cstheme="minorHAnsi"/>
                <w:color w:val="000000"/>
                <w:sz w:val="20"/>
                <w:szCs w:val="20"/>
                <w:lang w:eastAsia="hr-HR"/>
              </w:rPr>
              <w:t>("Narodne novine", broj 80/13),</w:t>
            </w:r>
            <w:r w:rsidRPr="002364DE">
              <w:rPr>
                <w:rFonts w:cstheme="minorHAnsi"/>
                <w:sz w:val="20"/>
                <w:szCs w:val="20"/>
                <w:shd w:val="clear" w:color="auto" w:fill="FFFFFF"/>
              </w:rPr>
              <w:t xml:space="preserve"> Zakonom o zaštiti zraka (Narodne novine, broj 130/11, 47/14),</w:t>
            </w:r>
            <w:r w:rsidRPr="002364DE">
              <w:rPr>
                <w:rFonts w:eastAsia="Times New Roman" w:cstheme="minorHAnsi"/>
                <w:color w:val="000000"/>
                <w:sz w:val="20"/>
                <w:szCs w:val="20"/>
                <w:lang w:eastAsia="hr-HR"/>
              </w:rPr>
              <w:t xml:space="preserve">  hibridno računalo, interaktivni ekran, Internet.</w:t>
            </w: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Vremenik</w:t>
            </w:r>
          </w:p>
        </w:tc>
        <w:tc>
          <w:tcPr>
            <w:tcW w:w="12376"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siječanj, 2018.</w:t>
            </w: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lastRenderedPageBreak/>
              <w:t>Način vrednovanja i korištenja rezultata vrednovanja (praćenje, vrednovanje i osiguranje kvalitete)</w:t>
            </w:r>
          </w:p>
        </w:tc>
        <w:tc>
          <w:tcPr>
            <w:tcW w:w="12376" w:type="dxa"/>
          </w:tcPr>
          <w:p w:rsidR="008E003F" w:rsidRPr="002364DE" w:rsidRDefault="008E003F" w:rsidP="00D11A9F">
            <w:pPr>
              <w:spacing w:line="360" w:lineRule="auto"/>
              <w:jc w:val="center"/>
              <w:rPr>
                <w:rFonts w:cstheme="minorHAnsi"/>
                <w:sz w:val="20"/>
                <w:szCs w:val="20"/>
              </w:rPr>
            </w:pPr>
          </w:p>
          <w:p w:rsidR="008E003F" w:rsidRPr="002364DE" w:rsidRDefault="008E003F" w:rsidP="00D11A9F">
            <w:pPr>
              <w:numPr>
                <w:ilvl w:val="0"/>
                <w:numId w:val="29"/>
              </w:numPr>
              <w:spacing w:after="0" w:line="240" w:lineRule="auto"/>
              <w:ind w:left="360"/>
              <w:jc w:val="center"/>
              <w:textAlignment w:val="baseline"/>
              <w:rPr>
                <w:rFonts w:eastAsia="Times New Roman" w:cstheme="minorHAnsi"/>
                <w:color w:val="000000"/>
                <w:sz w:val="20"/>
                <w:szCs w:val="20"/>
                <w:lang w:eastAsia="hr-HR"/>
              </w:rPr>
            </w:pPr>
            <w:r w:rsidRPr="002364DE">
              <w:rPr>
                <w:rFonts w:eastAsia="Times New Roman" w:cstheme="minorHAnsi"/>
                <w:color w:val="000000"/>
                <w:sz w:val="20"/>
                <w:szCs w:val="20"/>
                <w:lang w:eastAsia="hr-HR"/>
              </w:rPr>
              <w:t>opisno praćenje i vrednovanje</w:t>
            </w:r>
          </w:p>
          <w:p w:rsidR="008E003F" w:rsidRPr="002364DE" w:rsidRDefault="008E003F" w:rsidP="00D11A9F">
            <w:pPr>
              <w:numPr>
                <w:ilvl w:val="0"/>
                <w:numId w:val="29"/>
              </w:numPr>
              <w:spacing w:after="0" w:line="240" w:lineRule="auto"/>
              <w:ind w:left="360"/>
              <w:jc w:val="center"/>
              <w:textAlignment w:val="baseline"/>
              <w:rPr>
                <w:rFonts w:eastAsia="Times New Roman" w:cstheme="minorHAnsi"/>
                <w:color w:val="000000"/>
                <w:sz w:val="20"/>
                <w:szCs w:val="20"/>
                <w:lang w:eastAsia="hr-HR"/>
              </w:rPr>
            </w:pPr>
            <w:r w:rsidRPr="002364DE">
              <w:rPr>
                <w:rFonts w:eastAsia="Times New Roman" w:cstheme="minorHAnsi"/>
                <w:color w:val="000000"/>
                <w:sz w:val="20"/>
                <w:szCs w:val="20"/>
                <w:lang w:eastAsia="hr-HR"/>
              </w:rPr>
              <w:t>izrada učenikove mape osobnog razvoja</w:t>
            </w:r>
          </w:p>
          <w:p w:rsidR="008E003F" w:rsidRPr="002364DE" w:rsidRDefault="008E003F" w:rsidP="00D11A9F">
            <w:pPr>
              <w:spacing w:line="360" w:lineRule="auto"/>
              <w:jc w:val="center"/>
              <w:rPr>
                <w:rFonts w:cstheme="minorHAnsi"/>
                <w:sz w:val="20"/>
                <w:szCs w:val="20"/>
              </w:rPr>
            </w:pP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Troškovnik</w:t>
            </w:r>
          </w:p>
        </w:tc>
        <w:tc>
          <w:tcPr>
            <w:tcW w:w="12376"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w:t>
            </w:r>
          </w:p>
        </w:tc>
      </w:tr>
      <w:tr w:rsidR="008E003F" w:rsidRPr="002364DE" w:rsidTr="000519B6">
        <w:tc>
          <w:tcPr>
            <w:tcW w:w="2518" w:type="dxa"/>
            <w:gridSpan w:val="2"/>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Nositelji odgovornosti</w:t>
            </w:r>
          </w:p>
        </w:tc>
        <w:tc>
          <w:tcPr>
            <w:tcW w:w="12376" w:type="dxa"/>
          </w:tcPr>
          <w:p w:rsidR="008E003F" w:rsidRPr="002364DE" w:rsidRDefault="008E003F" w:rsidP="00D11A9F">
            <w:pPr>
              <w:spacing w:line="360" w:lineRule="auto"/>
              <w:jc w:val="center"/>
              <w:rPr>
                <w:rFonts w:cstheme="minorHAnsi"/>
                <w:sz w:val="20"/>
                <w:szCs w:val="20"/>
              </w:rPr>
            </w:pPr>
            <w:r w:rsidRPr="002364DE">
              <w:rPr>
                <w:rFonts w:cstheme="minorHAnsi"/>
                <w:sz w:val="20"/>
                <w:szCs w:val="20"/>
              </w:rPr>
              <w:t>Učiteljice kemije: Vesna Banova c – Kuča, Marinela Paić</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1092"/>
        <w:gridCol w:w="6878"/>
      </w:tblGrid>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lastRenderedPageBreak/>
              <w:t>Naziv</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Francuska revolucija; Ljudsko-pravna dimenzija, Gospodarska dimenzija</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Svrha</w:t>
            </w:r>
          </w:p>
        </w:tc>
        <w:tc>
          <w:tcPr>
            <w:tcW w:w="12376" w:type="dxa"/>
          </w:tcPr>
          <w:p w:rsidR="008E003F" w:rsidRPr="002364DE" w:rsidRDefault="008E003F" w:rsidP="00D11A9F">
            <w:pPr>
              <w:spacing w:after="0" w:line="240" w:lineRule="auto"/>
              <w:jc w:val="center"/>
              <w:rPr>
                <w:rFonts w:cstheme="minorHAnsi"/>
                <w:sz w:val="20"/>
                <w:szCs w:val="20"/>
              </w:rPr>
            </w:pPr>
            <w:r w:rsidRPr="002364DE">
              <w:rPr>
                <w:rFonts w:cstheme="minorHAnsi"/>
                <w:sz w:val="20"/>
                <w:szCs w:val="20"/>
              </w:rPr>
              <w:t>Uočiti koja su ljudska prava bila kršena kroz povijest, te analizom Deklaracije o pravima čovjeka i građanina prepoznavati temeljna ljudska prava.</w:t>
            </w:r>
          </w:p>
        </w:tc>
      </w:tr>
      <w:tr w:rsidR="008E003F" w:rsidRPr="002364DE" w:rsidTr="000519B6">
        <w:trPr>
          <w:trHeight w:val="535"/>
        </w:trPr>
        <w:tc>
          <w:tcPr>
            <w:tcW w:w="2518" w:type="dxa"/>
            <w:gridSpan w:val="2"/>
            <w:vMerge w:val="restart"/>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Ishodi</w:t>
            </w:r>
          </w:p>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Strukturne dimenzije</w:t>
            </w:r>
          </w:p>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građanske kompetencije:</w:t>
            </w:r>
          </w:p>
        </w:tc>
        <w:tc>
          <w:tcPr>
            <w:tcW w:w="12376" w:type="dxa"/>
          </w:tcPr>
          <w:p w:rsidR="008E003F" w:rsidRPr="002364DE" w:rsidRDefault="008E003F" w:rsidP="00D11A9F">
            <w:pPr>
              <w:spacing w:after="0" w:line="240" w:lineRule="auto"/>
              <w:jc w:val="center"/>
              <w:rPr>
                <w:rFonts w:cstheme="minorHAnsi"/>
                <w:b/>
                <w:sz w:val="20"/>
                <w:szCs w:val="20"/>
              </w:rPr>
            </w:pPr>
            <w:r w:rsidRPr="002364DE">
              <w:rPr>
                <w:rFonts w:cstheme="minorHAnsi"/>
                <w:b/>
                <w:sz w:val="20"/>
                <w:szCs w:val="20"/>
              </w:rPr>
              <w:t>Građansko znanje i razumijevanje:</w:t>
            </w:r>
            <w:r w:rsidRPr="002364DE">
              <w:rPr>
                <w:rFonts w:cstheme="minorHAnsi"/>
                <w:sz w:val="20"/>
                <w:szCs w:val="20"/>
              </w:rPr>
              <w:t xml:space="preserve"> navesti osobe, događaje i pojmove o Francuskoj revoluciji; prepoznati koja su se temeljna ljudska prava kršila u Francuskoj revoluciji</w:t>
            </w:r>
          </w:p>
        </w:tc>
      </w:tr>
      <w:tr w:rsidR="008E003F" w:rsidRPr="002364DE" w:rsidTr="000519B6">
        <w:trPr>
          <w:trHeight w:val="535"/>
        </w:trPr>
        <w:tc>
          <w:tcPr>
            <w:tcW w:w="2518" w:type="dxa"/>
            <w:gridSpan w:val="2"/>
            <w:vMerge/>
          </w:tcPr>
          <w:p w:rsidR="008E003F" w:rsidRPr="002364DE" w:rsidRDefault="008E003F" w:rsidP="00D11A9F">
            <w:pPr>
              <w:spacing w:after="0" w:line="360" w:lineRule="auto"/>
              <w:jc w:val="center"/>
              <w:rPr>
                <w:rFonts w:cstheme="minorHAnsi"/>
                <w:sz w:val="20"/>
                <w:szCs w:val="20"/>
              </w:rPr>
            </w:pPr>
          </w:p>
        </w:tc>
        <w:tc>
          <w:tcPr>
            <w:tcW w:w="12376" w:type="dxa"/>
          </w:tcPr>
          <w:p w:rsidR="008E003F" w:rsidRPr="002364DE" w:rsidRDefault="008E003F" w:rsidP="00D11A9F">
            <w:pPr>
              <w:spacing w:after="0" w:line="240" w:lineRule="auto"/>
              <w:jc w:val="center"/>
              <w:rPr>
                <w:rFonts w:cstheme="minorHAnsi"/>
                <w:b/>
                <w:sz w:val="20"/>
                <w:szCs w:val="20"/>
              </w:rPr>
            </w:pPr>
            <w:r w:rsidRPr="002364DE">
              <w:rPr>
                <w:rFonts w:cstheme="minorHAnsi"/>
                <w:b/>
                <w:sz w:val="20"/>
                <w:szCs w:val="20"/>
              </w:rPr>
              <w:t>Građanske vještine i sposobnosti:</w:t>
            </w:r>
            <w:r w:rsidRPr="002364DE">
              <w:rPr>
                <w:rFonts w:cstheme="minorHAnsi"/>
                <w:sz w:val="20"/>
                <w:szCs w:val="20"/>
              </w:rPr>
              <w:t xml:space="preserve"> objasniti važnost odgovornosti društva i pojedinca u očuvanja ljudskih prava i prava na slobodu (ocijeniti važnost Deklaracije o pravima čovjeka i građanina), uočiti kako je prazna državna blagajna bila jedan od glavnih uzroka izbijanja revolucije i velikog nezadovoljstva trećeg staleža</w:t>
            </w:r>
          </w:p>
        </w:tc>
      </w:tr>
      <w:tr w:rsidR="008E003F" w:rsidRPr="002364DE" w:rsidTr="000519B6">
        <w:trPr>
          <w:trHeight w:val="535"/>
        </w:trPr>
        <w:tc>
          <w:tcPr>
            <w:tcW w:w="2518" w:type="dxa"/>
            <w:gridSpan w:val="2"/>
            <w:vMerge/>
          </w:tcPr>
          <w:p w:rsidR="008E003F" w:rsidRPr="002364DE" w:rsidRDefault="008E003F" w:rsidP="00D11A9F">
            <w:pPr>
              <w:spacing w:after="0" w:line="360" w:lineRule="auto"/>
              <w:jc w:val="center"/>
              <w:rPr>
                <w:rFonts w:cstheme="minorHAnsi"/>
                <w:sz w:val="20"/>
                <w:szCs w:val="20"/>
              </w:rPr>
            </w:pPr>
          </w:p>
        </w:tc>
        <w:tc>
          <w:tcPr>
            <w:tcW w:w="12376" w:type="dxa"/>
          </w:tcPr>
          <w:p w:rsidR="008E003F" w:rsidRPr="002364DE" w:rsidRDefault="008E003F" w:rsidP="00D11A9F">
            <w:pPr>
              <w:spacing w:after="0" w:line="240" w:lineRule="auto"/>
              <w:jc w:val="center"/>
              <w:rPr>
                <w:rFonts w:cstheme="minorHAnsi"/>
                <w:b/>
                <w:sz w:val="20"/>
                <w:szCs w:val="20"/>
              </w:rPr>
            </w:pPr>
            <w:r w:rsidRPr="002364DE">
              <w:rPr>
                <w:rFonts w:cstheme="minorHAnsi"/>
                <w:b/>
                <w:sz w:val="20"/>
                <w:szCs w:val="20"/>
              </w:rPr>
              <w:t>Građanske vrijednosti i stavovi:</w:t>
            </w:r>
            <w:r w:rsidRPr="002364DE">
              <w:rPr>
                <w:rFonts w:cstheme="minorHAnsi"/>
                <w:sz w:val="20"/>
                <w:szCs w:val="20"/>
              </w:rPr>
              <w:t xml:space="preserve"> opisati kako su prava, slobode, dužnosti i odgovornosti pojedinca kao građanina Republike Hrvatske uređeni Ustavom i zakonima</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Kratak opis aktivnosti</w:t>
            </w:r>
          </w:p>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(poveznice aktivnosti s GOO)</w:t>
            </w:r>
          </w:p>
        </w:tc>
        <w:tc>
          <w:tcPr>
            <w:tcW w:w="12376" w:type="dxa"/>
          </w:tcPr>
          <w:p w:rsidR="008E003F" w:rsidRPr="002364DE" w:rsidRDefault="008E003F" w:rsidP="00D11A9F">
            <w:pPr>
              <w:spacing w:after="0" w:line="240" w:lineRule="auto"/>
              <w:jc w:val="center"/>
              <w:rPr>
                <w:rFonts w:cstheme="minorHAnsi"/>
                <w:sz w:val="20"/>
                <w:szCs w:val="20"/>
              </w:rPr>
            </w:pPr>
            <w:r w:rsidRPr="002364DE">
              <w:rPr>
                <w:rFonts w:cstheme="minorHAnsi"/>
                <w:sz w:val="20"/>
                <w:szCs w:val="20"/>
              </w:rPr>
              <w:t>Prateći ppt prezentaciju ponavljamo sadržaje o Francuskoj revoluciji te učenici u paru crtaju lentu vremena. Nakon toga učenici će analizirati i usporediti povijesne izvore ( Deklaracija neovisnosti i Deklaracije o pravima čovjeka i Građanina), te će iznositi svoje stavove i razmišljanja o ljudskim pravima. Nabrajaju koja su se sve ljudska prava kršila na primjeru Francuske revolucije. Razgovaramo, komentiramo, zaključujemo, raspravljamo.</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Ciljna grupa</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Sedmi razredi</w:t>
            </w:r>
          </w:p>
        </w:tc>
      </w:tr>
      <w:tr w:rsidR="008E003F" w:rsidRPr="002364DE" w:rsidTr="000519B6">
        <w:trPr>
          <w:trHeight w:val="203"/>
        </w:trPr>
        <w:tc>
          <w:tcPr>
            <w:tcW w:w="1188" w:type="dxa"/>
            <w:vMerge w:val="restart"/>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Način provedbe</w:t>
            </w:r>
          </w:p>
        </w:tc>
        <w:tc>
          <w:tcPr>
            <w:tcW w:w="1330"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Model</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Međupredmetno – P</w:t>
            </w:r>
          </w:p>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ovijest</w:t>
            </w:r>
          </w:p>
        </w:tc>
      </w:tr>
      <w:tr w:rsidR="008E003F" w:rsidRPr="002364DE" w:rsidTr="000519B6">
        <w:trPr>
          <w:trHeight w:val="202"/>
        </w:trPr>
        <w:tc>
          <w:tcPr>
            <w:tcW w:w="1188" w:type="dxa"/>
            <w:vMerge/>
          </w:tcPr>
          <w:p w:rsidR="008E003F" w:rsidRPr="002364DE" w:rsidRDefault="008E003F" w:rsidP="00D11A9F">
            <w:pPr>
              <w:spacing w:after="0" w:line="360" w:lineRule="auto"/>
              <w:jc w:val="center"/>
              <w:rPr>
                <w:rFonts w:cstheme="minorHAnsi"/>
                <w:sz w:val="20"/>
                <w:szCs w:val="20"/>
              </w:rPr>
            </w:pPr>
          </w:p>
        </w:tc>
        <w:tc>
          <w:tcPr>
            <w:tcW w:w="1330"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Metode i oblici rada</w:t>
            </w:r>
          </w:p>
        </w:tc>
        <w:tc>
          <w:tcPr>
            <w:tcW w:w="12376" w:type="dxa"/>
          </w:tcPr>
          <w:p w:rsidR="008E003F" w:rsidRPr="002364DE" w:rsidRDefault="008E003F" w:rsidP="00D11A9F">
            <w:pPr>
              <w:spacing w:after="0" w:line="240" w:lineRule="auto"/>
              <w:jc w:val="center"/>
              <w:rPr>
                <w:rFonts w:cstheme="minorHAnsi"/>
                <w:sz w:val="20"/>
                <w:szCs w:val="20"/>
              </w:rPr>
            </w:pPr>
            <w:r w:rsidRPr="002364DE">
              <w:rPr>
                <w:rFonts w:cstheme="minorHAnsi"/>
                <w:sz w:val="20"/>
                <w:szCs w:val="20"/>
              </w:rPr>
              <w:t>razgovor, rad na tekstu, zaključivanje, uspoređivanje, demonstracija, analiza slika, teksta i pov. izvora, rasprava, frontalni, u paru, skupni</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Resursi</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Udžbenik, ppt.prez “Francuska revolucija”, pov. izvori : Deklaracija neovisnosti i Deklaracija o pravima čovjeka i građanina</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Vremenik</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Listopad, 2017.</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Način vrednovanja i korištenja rezultata vrednovanja</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-iznošenje stavova o kršenju ljudskih prava, -usporedba Deklaracije neovisnosti i Deklaracije o pravima čovjeka i građanina</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Troškovnik</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w:t>
            </w:r>
          </w:p>
        </w:tc>
      </w:tr>
      <w:tr w:rsidR="008E003F" w:rsidRPr="002364DE" w:rsidTr="000519B6">
        <w:tc>
          <w:tcPr>
            <w:tcW w:w="2518" w:type="dxa"/>
            <w:gridSpan w:val="2"/>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Nositelji odgovornosti</w:t>
            </w:r>
          </w:p>
        </w:tc>
        <w:tc>
          <w:tcPr>
            <w:tcW w:w="12376" w:type="dxa"/>
          </w:tcPr>
          <w:p w:rsidR="008E003F" w:rsidRPr="002364DE" w:rsidRDefault="008E003F" w:rsidP="00D11A9F">
            <w:pPr>
              <w:spacing w:after="0" w:line="360" w:lineRule="auto"/>
              <w:jc w:val="center"/>
              <w:rPr>
                <w:rFonts w:cstheme="minorHAnsi"/>
                <w:sz w:val="20"/>
                <w:szCs w:val="20"/>
              </w:rPr>
            </w:pPr>
            <w:r w:rsidRPr="002364DE">
              <w:rPr>
                <w:rFonts w:cstheme="minorHAnsi"/>
                <w:sz w:val="20"/>
                <w:szCs w:val="20"/>
              </w:rPr>
              <w:t>učitelji Povijesti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077"/>
        <w:gridCol w:w="6899"/>
      </w:tblGrid>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lastRenderedPageBreak/>
              <w:t>Naziv</w:t>
            </w:r>
          </w:p>
        </w:tc>
        <w:tc>
          <w:tcPr>
            <w:tcW w:w="12376" w:type="dxa"/>
          </w:tcPr>
          <w:p w:rsidR="008E003F" w:rsidRPr="002364DE" w:rsidRDefault="008E003F" w:rsidP="00D11A9F">
            <w:pPr>
              <w:spacing w:after="0" w:line="360" w:lineRule="auto"/>
              <w:jc w:val="center"/>
              <w:rPr>
                <w:sz w:val="20"/>
                <w:szCs w:val="20"/>
              </w:rPr>
            </w:pPr>
            <w:r w:rsidRPr="002364DE">
              <w:rPr>
                <w:sz w:val="20"/>
                <w:szCs w:val="20"/>
              </w:rPr>
              <w:t>Postanak i razvoj SAD-a,  Politička dimenzija</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Svrha</w:t>
            </w:r>
          </w:p>
        </w:tc>
        <w:tc>
          <w:tcPr>
            <w:tcW w:w="12376" w:type="dxa"/>
          </w:tcPr>
          <w:p w:rsidR="008E003F" w:rsidRPr="002364DE" w:rsidRDefault="008E003F" w:rsidP="00D11A9F">
            <w:pPr>
              <w:spacing w:after="0" w:line="360" w:lineRule="auto"/>
              <w:jc w:val="center"/>
              <w:rPr>
                <w:sz w:val="20"/>
                <w:szCs w:val="20"/>
              </w:rPr>
            </w:pPr>
            <w:r w:rsidRPr="002364DE">
              <w:rPr>
                <w:sz w:val="20"/>
                <w:szCs w:val="20"/>
              </w:rPr>
              <w:t>Interpretirati tijek i razloge nastanka SAD-a, njihovo političko i društveno uređenje te utjecaj za druge narode i države</w:t>
            </w:r>
          </w:p>
        </w:tc>
      </w:tr>
      <w:tr w:rsidR="008E003F" w:rsidRPr="002364DE" w:rsidTr="000519B6">
        <w:trPr>
          <w:trHeight w:val="535"/>
        </w:trPr>
        <w:tc>
          <w:tcPr>
            <w:tcW w:w="2518" w:type="dxa"/>
            <w:gridSpan w:val="2"/>
            <w:vMerge w:val="restart"/>
          </w:tcPr>
          <w:p w:rsidR="008E003F" w:rsidRPr="002364DE" w:rsidRDefault="008E003F" w:rsidP="00D11A9F">
            <w:pPr>
              <w:spacing w:after="0" w:line="360" w:lineRule="auto"/>
              <w:jc w:val="center"/>
              <w:rPr>
                <w:sz w:val="20"/>
                <w:szCs w:val="20"/>
              </w:rPr>
            </w:pPr>
            <w:r w:rsidRPr="002364DE">
              <w:rPr>
                <w:sz w:val="20"/>
                <w:szCs w:val="20"/>
              </w:rPr>
              <w:t>Ishodi</w:t>
            </w:r>
          </w:p>
          <w:p w:rsidR="008E003F" w:rsidRPr="002364DE" w:rsidRDefault="008E003F" w:rsidP="00D11A9F">
            <w:pPr>
              <w:spacing w:after="0" w:line="360" w:lineRule="auto"/>
              <w:jc w:val="center"/>
              <w:rPr>
                <w:sz w:val="20"/>
                <w:szCs w:val="20"/>
              </w:rPr>
            </w:pPr>
            <w:r w:rsidRPr="002364DE">
              <w:rPr>
                <w:sz w:val="20"/>
                <w:szCs w:val="20"/>
              </w:rPr>
              <w:t>Strukturne dimenzije</w:t>
            </w:r>
          </w:p>
          <w:p w:rsidR="008E003F" w:rsidRPr="002364DE" w:rsidRDefault="008E003F" w:rsidP="00D11A9F">
            <w:pPr>
              <w:spacing w:after="0" w:line="360" w:lineRule="auto"/>
              <w:jc w:val="center"/>
              <w:rPr>
                <w:sz w:val="20"/>
                <w:szCs w:val="20"/>
              </w:rPr>
            </w:pPr>
            <w:r w:rsidRPr="002364DE">
              <w:rPr>
                <w:sz w:val="20"/>
                <w:szCs w:val="20"/>
              </w:rPr>
              <w:t>građanske kompetencije:</w:t>
            </w:r>
          </w:p>
        </w:tc>
        <w:tc>
          <w:tcPr>
            <w:tcW w:w="12376" w:type="dxa"/>
          </w:tcPr>
          <w:p w:rsidR="008E003F" w:rsidRPr="002364DE" w:rsidRDefault="008E003F" w:rsidP="00D11A9F">
            <w:pPr>
              <w:spacing w:after="0" w:line="360" w:lineRule="auto"/>
              <w:jc w:val="center"/>
              <w:rPr>
                <w:b/>
                <w:sz w:val="20"/>
                <w:szCs w:val="20"/>
              </w:rPr>
            </w:pPr>
            <w:r w:rsidRPr="002364DE">
              <w:rPr>
                <w:b/>
                <w:sz w:val="20"/>
                <w:szCs w:val="20"/>
              </w:rPr>
              <w:t>Građansko znanje i razumijevanje:</w:t>
            </w:r>
            <w:r w:rsidRPr="002364DE">
              <w:rPr>
                <w:sz w:val="20"/>
                <w:szCs w:val="20"/>
              </w:rPr>
              <w:t xml:space="preserve"> prepoznati važne osobe i događaje pri nastanku SAD-a prepoznatljive i u današnjem svijetu</w:t>
            </w:r>
          </w:p>
        </w:tc>
      </w:tr>
      <w:tr w:rsidR="008E003F" w:rsidRPr="002364DE" w:rsidTr="000519B6">
        <w:trPr>
          <w:trHeight w:val="535"/>
        </w:trPr>
        <w:tc>
          <w:tcPr>
            <w:tcW w:w="2518" w:type="dxa"/>
            <w:gridSpan w:val="2"/>
            <w:vMerge/>
          </w:tcPr>
          <w:p w:rsidR="008E003F" w:rsidRPr="002364DE" w:rsidRDefault="008E003F" w:rsidP="00D11A9F">
            <w:pPr>
              <w:spacing w:after="0" w:line="360" w:lineRule="auto"/>
              <w:jc w:val="center"/>
              <w:rPr>
                <w:sz w:val="20"/>
                <w:szCs w:val="20"/>
              </w:rPr>
            </w:pPr>
          </w:p>
        </w:tc>
        <w:tc>
          <w:tcPr>
            <w:tcW w:w="12376" w:type="dxa"/>
          </w:tcPr>
          <w:p w:rsidR="008E003F" w:rsidRPr="002364DE" w:rsidRDefault="008E003F" w:rsidP="00D11A9F">
            <w:pPr>
              <w:spacing w:after="0" w:line="360" w:lineRule="auto"/>
              <w:jc w:val="center"/>
              <w:rPr>
                <w:b/>
                <w:sz w:val="20"/>
                <w:szCs w:val="20"/>
              </w:rPr>
            </w:pPr>
            <w:r w:rsidRPr="002364DE">
              <w:rPr>
                <w:b/>
                <w:sz w:val="20"/>
                <w:szCs w:val="20"/>
              </w:rPr>
              <w:t>Građanske vještine i sposobnosti:</w:t>
            </w:r>
            <w:r w:rsidRPr="002364DE">
              <w:rPr>
                <w:sz w:val="20"/>
                <w:szCs w:val="20"/>
              </w:rPr>
              <w:t xml:space="preserve"> prepoznati važnost i utjecaj Deklaracije neovisnosti, Ustava i uređenja SAD-a kao federacije na buduće države i njihovo političko i društveno uređenje , objašnjava što je ustavna vlast i argumentira zašto je potrebna trodioba vlasti</w:t>
            </w:r>
          </w:p>
        </w:tc>
      </w:tr>
      <w:tr w:rsidR="008E003F" w:rsidRPr="002364DE" w:rsidTr="000519B6">
        <w:trPr>
          <w:trHeight w:val="535"/>
        </w:trPr>
        <w:tc>
          <w:tcPr>
            <w:tcW w:w="2518" w:type="dxa"/>
            <w:gridSpan w:val="2"/>
            <w:vMerge/>
          </w:tcPr>
          <w:p w:rsidR="008E003F" w:rsidRPr="002364DE" w:rsidRDefault="008E003F" w:rsidP="00D11A9F">
            <w:pPr>
              <w:spacing w:after="0" w:line="360" w:lineRule="auto"/>
              <w:jc w:val="center"/>
              <w:rPr>
                <w:sz w:val="20"/>
                <w:szCs w:val="20"/>
              </w:rPr>
            </w:pPr>
          </w:p>
        </w:tc>
        <w:tc>
          <w:tcPr>
            <w:tcW w:w="12376" w:type="dxa"/>
          </w:tcPr>
          <w:p w:rsidR="008E003F" w:rsidRPr="002364DE" w:rsidRDefault="008E003F" w:rsidP="00D11A9F">
            <w:pPr>
              <w:spacing w:after="0" w:line="360" w:lineRule="auto"/>
              <w:jc w:val="center"/>
              <w:rPr>
                <w:b/>
                <w:sz w:val="20"/>
                <w:szCs w:val="20"/>
              </w:rPr>
            </w:pPr>
            <w:r w:rsidRPr="002364DE">
              <w:rPr>
                <w:b/>
                <w:sz w:val="20"/>
                <w:szCs w:val="20"/>
              </w:rPr>
              <w:t>Građanske vrijednosti i stavovi:</w:t>
            </w:r>
            <w:r w:rsidRPr="002364DE">
              <w:rPr>
                <w:sz w:val="20"/>
                <w:szCs w:val="20"/>
              </w:rPr>
              <w:t xml:space="preserve"> objašnjava što je demokracija i odakle pravo i obveza svakoga građanina u demokraciji da sudjeluje u vlasti</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Kratak opis aktivnosti</w:t>
            </w:r>
          </w:p>
          <w:p w:rsidR="008E003F" w:rsidRPr="002364DE" w:rsidRDefault="008E003F" w:rsidP="00D11A9F">
            <w:pPr>
              <w:spacing w:after="0" w:line="360" w:lineRule="auto"/>
              <w:jc w:val="center"/>
              <w:rPr>
                <w:sz w:val="20"/>
                <w:szCs w:val="20"/>
              </w:rPr>
            </w:pPr>
            <w:r w:rsidRPr="002364DE">
              <w:rPr>
                <w:sz w:val="20"/>
                <w:szCs w:val="20"/>
              </w:rPr>
              <w:t>(poveznice aktivnosti s GOO)</w:t>
            </w:r>
          </w:p>
        </w:tc>
        <w:tc>
          <w:tcPr>
            <w:tcW w:w="12376" w:type="dxa"/>
          </w:tcPr>
          <w:p w:rsidR="008E003F" w:rsidRPr="002364DE" w:rsidRDefault="008E003F" w:rsidP="00D11A9F">
            <w:pPr>
              <w:spacing w:after="0" w:line="360" w:lineRule="auto"/>
              <w:jc w:val="center"/>
              <w:rPr>
                <w:sz w:val="20"/>
                <w:szCs w:val="20"/>
              </w:rPr>
            </w:pPr>
            <w:r w:rsidRPr="002364DE">
              <w:rPr>
                <w:sz w:val="20"/>
                <w:szCs w:val="20"/>
              </w:rPr>
              <w:t>Sat se započinje analizom zastave SAD-a i povijesnog zemljovida, nakon čega se paralelno prati udžbenik i ppt prezentaciju0. U drugom dijelu sata učenici će u paru odgovarati na pitanja iz udžbenika , te će napraviti skicu i usporedbu trodiobe vlasti u SAD-i Hrvatskoj. Za domaću zadaću učenici de napisati sastavak „Da sam ja zastupnik/zastupnica u Hrvatskom Saboru….“</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Ciljna grupa</w:t>
            </w:r>
          </w:p>
        </w:tc>
        <w:tc>
          <w:tcPr>
            <w:tcW w:w="12376" w:type="dxa"/>
          </w:tcPr>
          <w:p w:rsidR="008E003F" w:rsidRPr="002364DE" w:rsidRDefault="008E003F" w:rsidP="00D11A9F">
            <w:pPr>
              <w:spacing w:after="0" w:line="360" w:lineRule="auto"/>
              <w:jc w:val="center"/>
              <w:rPr>
                <w:sz w:val="20"/>
                <w:szCs w:val="20"/>
              </w:rPr>
            </w:pPr>
            <w:r w:rsidRPr="002364DE">
              <w:rPr>
                <w:sz w:val="20"/>
                <w:szCs w:val="20"/>
              </w:rPr>
              <w:t>Sedmi razredi</w:t>
            </w:r>
          </w:p>
        </w:tc>
      </w:tr>
      <w:tr w:rsidR="008E003F" w:rsidRPr="002364DE" w:rsidTr="000519B6">
        <w:trPr>
          <w:trHeight w:val="203"/>
        </w:trPr>
        <w:tc>
          <w:tcPr>
            <w:tcW w:w="1188" w:type="dxa"/>
            <w:vMerge w:val="restart"/>
          </w:tcPr>
          <w:p w:rsidR="008E003F" w:rsidRPr="002364DE" w:rsidRDefault="008E003F" w:rsidP="00D11A9F">
            <w:pPr>
              <w:spacing w:after="0" w:line="360" w:lineRule="auto"/>
              <w:jc w:val="center"/>
              <w:rPr>
                <w:sz w:val="20"/>
                <w:szCs w:val="20"/>
              </w:rPr>
            </w:pPr>
            <w:r w:rsidRPr="002364DE">
              <w:rPr>
                <w:sz w:val="20"/>
                <w:szCs w:val="20"/>
              </w:rPr>
              <w:t>Način provedbe</w:t>
            </w:r>
          </w:p>
        </w:tc>
        <w:tc>
          <w:tcPr>
            <w:tcW w:w="1330" w:type="dxa"/>
          </w:tcPr>
          <w:p w:rsidR="008E003F" w:rsidRPr="002364DE" w:rsidRDefault="008E003F" w:rsidP="00D11A9F">
            <w:pPr>
              <w:spacing w:after="0" w:line="360" w:lineRule="auto"/>
              <w:jc w:val="center"/>
              <w:rPr>
                <w:sz w:val="20"/>
                <w:szCs w:val="20"/>
              </w:rPr>
            </w:pPr>
            <w:r w:rsidRPr="002364DE">
              <w:rPr>
                <w:sz w:val="20"/>
                <w:szCs w:val="20"/>
              </w:rPr>
              <w:t>Model</w:t>
            </w:r>
          </w:p>
        </w:tc>
        <w:tc>
          <w:tcPr>
            <w:tcW w:w="12376" w:type="dxa"/>
          </w:tcPr>
          <w:p w:rsidR="008E003F" w:rsidRPr="002364DE" w:rsidRDefault="008E003F" w:rsidP="00D11A9F">
            <w:pPr>
              <w:spacing w:after="0" w:line="360" w:lineRule="auto"/>
              <w:jc w:val="center"/>
              <w:rPr>
                <w:sz w:val="20"/>
                <w:szCs w:val="20"/>
              </w:rPr>
            </w:pPr>
            <w:r w:rsidRPr="002364DE">
              <w:rPr>
                <w:sz w:val="20"/>
                <w:szCs w:val="20"/>
              </w:rPr>
              <w:t>Međupredmetno- Povijest</w:t>
            </w:r>
          </w:p>
        </w:tc>
      </w:tr>
      <w:tr w:rsidR="008E003F" w:rsidRPr="002364DE" w:rsidTr="000519B6">
        <w:trPr>
          <w:trHeight w:val="202"/>
        </w:trPr>
        <w:tc>
          <w:tcPr>
            <w:tcW w:w="1188" w:type="dxa"/>
            <w:vMerge/>
          </w:tcPr>
          <w:p w:rsidR="008E003F" w:rsidRPr="002364DE" w:rsidRDefault="008E003F" w:rsidP="00D11A9F">
            <w:pPr>
              <w:spacing w:after="0" w:line="360" w:lineRule="auto"/>
              <w:jc w:val="center"/>
              <w:rPr>
                <w:sz w:val="20"/>
                <w:szCs w:val="20"/>
              </w:rPr>
            </w:pPr>
          </w:p>
        </w:tc>
        <w:tc>
          <w:tcPr>
            <w:tcW w:w="1330" w:type="dxa"/>
          </w:tcPr>
          <w:p w:rsidR="008E003F" w:rsidRPr="002364DE" w:rsidRDefault="008E003F" w:rsidP="00D11A9F">
            <w:pPr>
              <w:spacing w:after="0" w:line="360" w:lineRule="auto"/>
              <w:jc w:val="center"/>
              <w:rPr>
                <w:sz w:val="20"/>
                <w:szCs w:val="20"/>
              </w:rPr>
            </w:pPr>
            <w:r w:rsidRPr="002364DE">
              <w:rPr>
                <w:sz w:val="20"/>
                <w:szCs w:val="20"/>
              </w:rPr>
              <w:t>Metode i oblici rada</w:t>
            </w:r>
          </w:p>
        </w:tc>
        <w:tc>
          <w:tcPr>
            <w:tcW w:w="12376" w:type="dxa"/>
          </w:tcPr>
          <w:p w:rsidR="008E003F" w:rsidRPr="002364DE" w:rsidRDefault="008E003F" w:rsidP="00D11A9F">
            <w:pPr>
              <w:spacing w:after="0" w:line="360" w:lineRule="auto"/>
              <w:jc w:val="center"/>
              <w:rPr>
                <w:sz w:val="20"/>
                <w:szCs w:val="20"/>
              </w:rPr>
            </w:pPr>
            <w:r w:rsidRPr="002364DE">
              <w:rPr>
                <w:sz w:val="20"/>
                <w:szCs w:val="20"/>
              </w:rPr>
              <w:t>Razgovor, izlaganje, demonstracija, analiza slikovnih priloga, teksta i pov.izvora u udžbeniku te na ppt.prezentaciji,rasprava, metoda pisanja, frontalni, samostalni, rad u paru</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Resursi</w:t>
            </w:r>
          </w:p>
        </w:tc>
        <w:tc>
          <w:tcPr>
            <w:tcW w:w="12376" w:type="dxa"/>
          </w:tcPr>
          <w:p w:rsidR="008E003F" w:rsidRPr="002364DE" w:rsidRDefault="008E003F" w:rsidP="00D11A9F">
            <w:pPr>
              <w:spacing w:after="0" w:line="360" w:lineRule="auto"/>
              <w:jc w:val="center"/>
              <w:rPr>
                <w:sz w:val="20"/>
                <w:szCs w:val="20"/>
              </w:rPr>
            </w:pPr>
            <w:r w:rsidRPr="002364DE">
              <w:rPr>
                <w:sz w:val="20"/>
                <w:szCs w:val="20"/>
              </w:rPr>
              <w:t>Udžbenik, RB, zidna karta Sjeverne Amerike, ppt.prezentacija „Nastanak SAD-a“,tekst „Deklaracije neovisnosti“, računalo, projektor</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Vremenik</w:t>
            </w:r>
          </w:p>
        </w:tc>
        <w:tc>
          <w:tcPr>
            <w:tcW w:w="12376" w:type="dxa"/>
          </w:tcPr>
          <w:p w:rsidR="008E003F" w:rsidRPr="002364DE" w:rsidRDefault="008E003F" w:rsidP="00D11A9F">
            <w:pPr>
              <w:spacing w:after="0" w:line="360" w:lineRule="auto"/>
              <w:jc w:val="center"/>
              <w:rPr>
                <w:sz w:val="20"/>
                <w:szCs w:val="20"/>
              </w:rPr>
            </w:pPr>
            <w:r w:rsidRPr="002364DE">
              <w:rPr>
                <w:sz w:val="20"/>
                <w:szCs w:val="20"/>
              </w:rPr>
              <w:t>Rujan 2017.</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Način vrednovanja i korištenja rezultata vrednovanja (praćenje, vrednovanje i osiguranje kvalitete)</w:t>
            </w:r>
          </w:p>
        </w:tc>
        <w:tc>
          <w:tcPr>
            <w:tcW w:w="12376" w:type="dxa"/>
          </w:tcPr>
          <w:p w:rsidR="008E003F" w:rsidRPr="002364DE" w:rsidRDefault="008E003F" w:rsidP="00D11A9F">
            <w:pPr>
              <w:spacing w:after="0" w:line="360" w:lineRule="auto"/>
              <w:jc w:val="center"/>
              <w:rPr>
                <w:sz w:val="20"/>
                <w:szCs w:val="20"/>
              </w:rPr>
            </w:pPr>
            <w:r w:rsidRPr="002364DE">
              <w:rPr>
                <w:sz w:val="20"/>
                <w:szCs w:val="20"/>
              </w:rPr>
              <w:t>Iznošenje stavova o kršenju ljudskih prava Indijanaca</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Troškovnik</w:t>
            </w:r>
          </w:p>
        </w:tc>
        <w:tc>
          <w:tcPr>
            <w:tcW w:w="12376" w:type="dxa"/>
          </w:tcPr>
          <w:p w:rsidR="008E003F" w:rsidRPr="002364DE" w:rsidRDefault="008E003F" w:rsidP="00D11A9F">
            <w:pPr>
              <w:spacing w:after="0" w:line="360" w:lineRule="auto"/>
              <w:jc w:val="center"/>
              <w:rPr>
                <w:sz w:val="20"/>
                <w:szCs w:val="20"/>
              </w:rPr>
            </w:pPr>
            <w:r w:rsidRPr="002364DE">
              <w:rPr>
                <w:sz w:val="20"/>
                <w:szCs w:val="20"/>
              </w:rPr>
              <w:t>/</w:t>
            </w:r>
          </w:p>
        </w:tc>
      </w:tr>
      <w:tr w:rsidR="008E003F" w:rsidRPr="002364DE" w:rsidTr="000519B6">
        <w:tc>
          <w:tcPr>
            <w:tcW w:w="2518" w:type="dxa"/>
            <w:gridSpan w:val="2"/>
          </w:tcPr>
          <w:p w:rsidR="008E003F" w:rsidRPr="002364DE" w:rsidRDefault="008E003F" w:rsidP="00D11A9F">
            <w:pPr>
              <w:spacing w:after="0" w:line="360" w:lineRule="auto"/>
              <w:jc w:val="center"/>
              <w:rPr>
                <w:sz w:val="20"/>
                <w:szCs w:val="20"/>
              </w:rPr>
            </w:pPr>
            <w:r w:rsidRPr="002364DE">
              <w:rPr>
                <w:sz w:val="20"/>
                <w:szCs w:val="20"/>
              </w:rPr>
              <w:t>Nositelji odgovornosti</w:t>
            </w:r>
          </w:p>
        </w:tc>
        <w:tc>
          <w:tcPr>
            <w:tcW w:w="12376" w:type="dxa"/>
          </w:tcPr>
          <w:p w:rsidR="008E003F" w:rsidRPr="002364DE" w:rsidRDefault="008E003F" w:rsidP="00D11A9F">
            <w:pPr>
              <w:spacing w:after="0" w:line="360" w:lineRule="auto"/>
              <w:jc w:val="center"/>
              <w:rPr>
                <w:sz w:val="20"/>
                <w:szCs w:val="20"/>
              </w:rPr>
            </w:pPr>
            <w:r w:rsidRPr="002364DE">
              <w:rPr>
                <w:sz w:val="20"/>
                <w:szCs w:val="20"/>
              </w:rPr>
              <w:t>učitelji Povijesti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60"/>
        <w:gridCol w:w="6662"/>
      </w:tblGrid>
      <w:tr w:rsidR="008E003F" w:rsidRPr="002364DE" w:rsidTr="000519B6">
        <w:trPr>
          <w:trHeight w:val="269"/>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lastRenderedPageBreak/>
              <w:t>NAZIV DIMENZIJA</w:t>
            </w:r>
          </w:p>
        </w:tc>
        <w:tc>
          <w:tcPr>
            <w:tcW w:w="6662" w:type="dxa"/>
            <w:vAlign w:val="center"/>
          </w:tcPr>
          <w:p w:rsidR="008E003F" w:rsidRPr="002364DE" w:rsidRDefault="008E003F" w:rsidP="00D11A9F">
            <w:pPr>
              <w:pStyle w:val="Default"/>
              <w:jc w:val="center"/>
              <w:rPr>
                <w:rFonts w:asciiTheme="minorHAnsi" w:hAnsiTheme="minorHAnsi" w:cstheme="minorHAnsi"/>
                <w:b/>
                <w:bCs/>
                <w:sz w:val="20"/>
                <w:szCs w:val="20"/>
              </w:rPr>
            </w:pPr>
            <w:r w:rsidRPr="002364DE">
              <w:rPr>
                <w:rFonts w:asciiTheme="minorHAnsi" w:hAnsiTheme="minorHAnsi" w:cstheme="minorHAnsi"/>
                <w:b/>
                <w:bCs/>
                <w:sz w:val="20"/>
                <w:szCs w:val="20"/>
              </w:rPr>
              <w:t>Dekalog pravila za život u ljubavi i slobodi</w:t>
            </w:r>
          </w:p>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b/>
                <w:bCs/>
                <w:sz w:val="20"/>
                <w:szCs w:val="20"/>
              </w:rPr>
              <w:t>Ljudsko-pravna dimenzija povezana s ostalim dimenzijama</w:t>
            </w:r>
          </w:p>
        </w:tc>
      </w:tr>
      <w:tr w:rsidR="008E003F" w:rsidRPr="002364DE" w:rsidTr="000519B6">
        <w:trPr>
          <w:trHeight w:val="269"/>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CILJ</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Ustavna zaštita prava građana (pravo na život, slobodu, vlasništvo, privatnost i druga temeljna prava)</w:t>
            </w:r>
          </w:p>
        </w:tc>
      </w:tr>
      <w:tr w:rsidR="008E003F" w:rsidRPr="002364DE" w:rsidTr="000519B6">
        <w:trPr>
          <w:trHeight w:val="1208"/>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ISHODI</w:t>
            </w:r>
          </w:p>
        </w:tc>
        <w:tc>
          <w:tcPr>
            <w:tcW w:w="6662" w:type="dxa"/>
            <w:vAlign w:val="center"/>
          </w:tcPr>
          <w:p w:rsidR="008E003F" w:rsidRPr="002364DE" w:rsidRDefault="008E003F" w:rsidP="00D11A9F">
            <w:pPr>
              <w:pStyle w:val="Default"/>
              <w:numPr>
                <w:ilvl w:val="0"/>
                <w:numId w:val="30"/>
              </w:numPr>
              <w:jc w:val="center"/>
              <w:rPr>
                <w:rFonts w:asciiTheme="minorHAnsi" w:hAnsiTheme="minorHAnsi" w:cstheme="minorHAnsi"/>
                <w:sz w:val="20"/>
                <w:szCs w:val="20"/>
              </w:rPr>
            </w:pPr>
            <w:r w:rsidRPr="002364DE">
              <w:rPr>
                <w:rFonts w:asciiTheme="minorHAnsi" w:hAnsiTheme="minorHAnsi" w:cstheme="minorHAnsi"/>
                <w:sz w:val="20"/>
                <w:szCs w:val="20"/>
              </w:rPr>
              <w:t>znati kako su prava, slobode, dužnosti i odgovornosti pojedinca kao građanina Republike Hrvatske uređeni Ustavom i zakonima</w:t>
            </w:r>
          </w:p>
          <w:p w:rsidR="008E003F" w:rsidRPr="002364DE" w:rsidRDefault="008E003F" w:rsidP="00D11A9F">
            <w:pPr>
              <w:pStyle w:val="Default"/>
              <w:numPr>
                <w:ilvl w:val="0"/>
                <w:numId w:val="30"/>
              </w:numPr>
              <w:jc w:val="center"/>
              <w:rPr>
                <w:rFonts w:asciiTheme="minorHAnsi" w:hAnsiTheme="minorHAnsi" w:cstheme="minorHAnsi"/>
                <w:sz w:val="20"/>
                <w:szCs w:val="20"/>
              </w:rPr>
            </w:pPr>
            <w:r w:rsidRPr="002364DE">
              <w:rPr>
                <w:rFonts w:asciiTheme="minorHAnsi" w:hAnsiTheme="minorHAnsi" w:cstheme="minorHAnsi"/>
                <w:sz w:val="20"/>
                <w:szCs w:val="20"/>
              </w:rPr>
              <w:t>usporediti i zaključiti da je Ustav usko povezan sa Deset zapovijedi</w:t>
            </w:r>
          </w:p>
          <w:p w:rsidR="008E003F" w:rsidRPr="002364DE" w:rsidRDefault="008E003F" w:rsidP="00D11A9F">
            <w:pPr>
              <w:pStyle w:val="Default"/>
              <w:numPr>
                <w:ilvl w:val="0"/>
                <w:numId w:val="30"/>
              </w:numPr>
              <w:jc w:val="center"/>
              <w:rPr>
                <w:rFonts w:asciiTheme="minorHAnsi" w:hAnsiTheme="minorHAnsi" w:cstheme="minorHAnsi"/>
                <w:sz w:val="20"/>
                <w:szCs w:val="20"/>
              </w:rPr>
            </w:pPr>
            <w:r w:rsidRPr="002364DE">
              <w:rPr>
                <w:rFonts w:asciiTheme="minorHAnsi" w:hAnsiTheme="minorHAnsi" w:cstheme="minorHAnsi"/>
                <w:sz w:val="20"/>
                <w:szCs w:val="20"/>
              </w:rPr>
              <w:t>usporediti Dekalog i temeljna ljudska prava i uočiti njihovu povezanost.</w:t>
            </w:r>
          </w:p>
          <w:p w:rsidR="008E003F" w:rsidRPr="002364DE" w:rsidRDefault="008E003F" w:rsidP="00D11A9F">
            <w:pPr>
              <w:pStyle w:val="Default"/>
              <w:numPr>
                <w:ilvl w:val="0"/>
                <w:numId w:val="30"/>
              </w:numPr>
              <w:jc w:val="center"/>
              <w:rPr>
                <w:rFonts w:asciiTheme="minorHAnsi" w:hAnsiTheme="minorHAnsi" w:cstheme="minorHAnsi"/>
                <w:sz w:val="20"/>
                <w:szCs w:val="20"/>
              </w:rPr>
            </w:pPr>
            <w:r w:rsidRPr="002364DE">
              <w:rPr>
                <w:rFonts w:asciiTheme="minorHAnsi" w:hAnsiTheme="minorHAnsi" w:cstheme="minorHAnsi"/>
                <w:sz w:val="20"/>
                <w:szCs w:val="20"/>
              </w:rPr>
              <w:t>koristiti prava i slobodu u svakodnevnim situacijama, ali i izvršavati svoje dužnosti i obveze</w:t>
            </w:r>
          </w:p>
        </w:tc>
      </w:tr>
      <w:tr w:rsidR="008E003F" w:rsidRPr="002364DE" w:rsidTr="000519B6">
        <w:trPr>
          <w:trHeight w:val="1144"/>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KRATKI OPIS AKTIVNOSTI</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-razgovarati i uspoređivati sadržaj Ustava Republike Hrvatske i sadržaj Deset zapovijedi</w:t>
            </w:r>
          </w:p>
          <w:p w:rsidR="008E003F" w:rsidRPr="002364DE" w:rsidRDefault="008E003F" w:rsidP="00D11A9F">
            <w:pPr>
              <w:pStyle w:val="Default"/>
              <w:jc w:val="center"/>
              <w:rPr>
                <w:rFonts w:asciiTheme="minorHAnsi" w:hAnsiTheme="minorHAnsi" w:cstheme="minorHAnsi"/>
                <w:i/>
                <w:iCs/>
                <w:sz w:val="20"/>
                <w:szCs w:val="20"/>
              </w:rPr>
            </w:pPr>
            <w:r w:rsidRPr="002364DE">
              <w:rPr>
                <w:rFonts w:asciiTheme="minorHAnsi" w:hAnsiTheme="minorHAnsi" w:cstheme="minorHAnsi"/>
                <w:sz w:val="20"/>
                <w:szCs w:val="20"/>
              </w:rPr>
              <w:t xml:space="preserve">- izraditi plakat </w:t>
            </w:r>
            <w:r w:rsidRPr="002364DE">
              <w:rPr>
                <w:rFonts w:asciiTheme="minorHAnsi" w:hAnsiTheme="minorHAnsi" w:cstheme="minorHAnsi"/>
                <w:i/>
                <w:iCs/>
                <w:sz w:val="20"/>
                <w:szCs w:val="20"/>
              </w:rPr>
              <w:t>Deset zapovijedi</w:t>
            </w:r>
          </w:p>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 napisati vlastita pravila (zapovijedi) za izbjegavanje nasilja i sukoba među vršnjacima</w:t>
            </w:r>
          </w:p>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 predložiti svoja pravila i zapisati ih u bilježnicu</w:t>
            </w:r>
          </w:p>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 pratiti u medijima kroz tjedan dana aktivnosti koje se protive Ustavu RH ili zapovijedima i zapisuju ih u evidencijsku listu</w:t>
            </w:r>
          </w:p>
        </w:tc>
      </w:tr>
      <w:tr w:rsidR="008E003F" w:rsidRPr="002364DE" w:rsidTr="000519B6">
        <w:trPr>
          <w:trHeight w:val="122"/>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CILJANA GRUPA</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Sedmi razred</w:t>
            </w:r>
          </w:p>
        </w:tc>
      </w:tr>
      <w:tr w:rsidR="008E003F" w:rsidRPr="002364DE" w:rsidTr="000519B6">
        <w:trPr>
          <w:trHeight w:val="264"/>
          <w:jc w:val="center"/>
        </w:trPr>
        <w:tc>
          <w:tcPr>
            <w:tcW w:w="1984"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NAČIN PROVEDBE</w:t>
            </w:r>
          </w:p>
        </w:tc>
        <w:tc>
          <w:tcPr>
            <w:tcW w:w="1560"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MODEL</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b/>
                <w:bCs/>
                <w:sz w:val="20"/>
                <w:szCs w:val="20"/>
              </w:rPr>
              <w:t>Međupredmetno – vjeronauk</w:t>
            </w:r>
          </w:p>
        </w:tc>
      </w:tr>
      <w:tr w:rsidR="008E003F" w:rsidRPr="002364DE" w:rsidTr="000519B6">
        <w:trPr>
          <w:trHeight w:val="290"/>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METODE I OBLICI RADA</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razgovor, slušanje, kritičko mišljenje i promišljanje, čitanje, izrada plakata i pisanje pravila, rasprava</w:t>
            </w:r>
          </w:p>
        </w:tc>
      </w:tr>
      <w:tr w:rsidR="008E003F" w:rsidRPr="002364DE" w:rsidTr="000519B6">
        <w:trPr>
          <w:trHeight w:val="122"/>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VREMENIK</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ožujak, 2018.; jedan sat</w:t>
            </w:r>
          </w:p>
        </w:tc>
      </w:tr>
      <w:tr w:rsidR="008E003F" w:rsidRPr="002364DE" w:rsidTr="000519B6">
        <w:trPr>
          <w:trHeight w:val="417"/>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NAČIN VREDNOVANJA I KORIŠTENJE REZULTATA VREDNOVANJA</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domaća zadaća, radni listovi, pregled plakata, pregled bilježnice, evidencijske liste</w:t>
            </w:r>
          </w:p>
        </w:tc>
      </w:tr>
      <w:tr w:rsidR="008E003F" w:rsidRPr="002364DE" w:rsidTr="000519B6">
        <w:trPr>
          <w:trHeight w:val="122"/>
          <w:jc w:val="center"/>
        </w:trPr>
        <w:tc>
          <w:tcPr>
            <w:tcW w:w="3544" w:type="dxa"/>
            <w:gridSpan w:val="2"/>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NOSITELJ  ODGOVORNOSTI</w:t>
            </w:r>
          </w:p>
        </w:tc>
        <w:tc>
          <w:tcPr>
            <w:tcW w:w="6662" w:type="dxa"/>
            <w:vAlign w:val="center"/>
          </w:tcPr>
          <w:p w:rsidR="008E003F" w:rsidRPr="002364DE" w:rsidRDefault="008E003F" w:rsidP="00D11A9F">
            <w:pPr>
              <w:pStyle w:val="Default"/>
              <w:jc w:val="center"/>
              <w:rPr>
                <w:rFonts w:asciiTheme="minorHAnsi" w:hAnsiTheme="minorHAnsi" w:cstheme="minorHAnsi"/>
                <w:sz w:val="20"/>
                <w:szCs w:val="20"/>
              </w:rPr>
            </w:pPr>
            <w:r w:rsidRPr="002364DE">
              <w:rPr>
                <w:rFonts w:asciiTheme="minorHAnsi" w:hAnsiTheme="minorHAnsi" w:cstheme="minorHAnsi"/>
                <w:sz w:val="20"/>
                <w:szCs w:val="20"/>
              </w:rPr>
              <w:t>Marijan Lončar</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p w:rsidR="008E003F" w:rsidRPr="002364DE" w:rsidRDefault="008E003F" w:rsidP="00D11A9F">
      <w:pPr>
        <w:spacing w:line="240" w:lineRule="auto"/>
        <w:jc w:val="center"/>
        <w:rPr>
          <w:rFonts w:eastAsia="Times New Roman" w:cs="Arial"/>
          <w:b/>
          <w:sz w:val="20"/>
          <w:szCs w:val="20"/>
        </w:rPr>
      </w:pPr>
      <w:r w:rsidRPr="002364DE">
        <w:rPr>
          <w:rFonts w:eastAsia="Times New Roman" w:cs="Times New Roman"/>
          <w:b/>
          <w:sz w:val="20"/>
          <w:szCs w:val="20"/>
        </w:rPr>
        <w:lastRenderedPageBreak/>
        <w:t>d. Izvedbeni planovi i programi za 8. razred</w:t>
      </w:r>
    </w:p>
    <w:p w:rsidR="008E003F" w:rsidRPr="002364DE" w:rsidRDefault="008E003F" w:rsidP="00D11A9F">
      <w:pPr>
        <w:spacing w:line="240" w:lineRule="auto"/>
        <w:jc w:val="center"/>
        <w:rPr>
          <w:rFonts w:eastAsia="Times New Roman" w:cs="Arial"/>
          <w:b/>
          <w:sz w:val="20"/>
          <w:szCs w:val="20"/>
        </w:rPr>
      </w:pPr>
      <w:r w:rsidRPr="002364DE">
        <w:rPr>
          <w:rFonts w:eastAsia="Times New Roman" w:cs="Arial"/>
          <w:b/>
          <w:sz w:val="20"/>
          <w:szCs w:val="20"/>
        </w:rPr>
        <w:t>Učitelj/nastavnik: nastavnici Hrvatskog jezika, Likovne kulture, Biologije, Povijesti, Vjeronauka, Informatike, Geografije, Matematike, Kemije, Tehničke kulture, Glazbene kulture, Povijesti, Talijanskog jezika, Njemačkog jezika i Engleskog jezika</w:t>
      </w:r>
    </w:p>
    <w:p w:rsidR="008E003F" w:rsidRPr="002364DE" w:rsidRDefault="008E003F" w:rsidP="00D11A9F">
      <w:pPr>
        <w:jc w:val="center"/>
        <w:rPr>
          <w:rFonts w:eastAsia="Times New Roman" w:cs="Arial"/>
          <w:sz w:val="20"/>
          <w:szCs w:val="20"/>
        </w:rPr>
      </w:pPr>
      <w:r w:rsidRPr="002364DE">
        <w:rPr>
          <w:rFonts w:eastAsia="+mj-ea" w:cs="Arial"/>
          <w:sz w:val="20"/>
          <w:szCs w:val="20"/>
        </w:rPr>
        <w:t>Izvedbeni program  međupredmetnih i interdisciplinarnih sadržaja  građanskog odgoja i obrazovanja</w:t>
      </w:r>
      <w:r w:rsidRPr="002364DE">
        <w:rPr>
          <w:rFonts w:eastAsia="Times New Roman" w:cs="Arial"/>
          <w:b/>
          <w:sz w:val="20"/>
          <w:szCs w:val="20"/>
        </w:rPr>
        <w:t xml:space="preserve"> </w:t>
      </w:r>
      <w:r w:rsidRPr="002364DE">
        <w:rPr>
          <w:rFonts w:eastAsia="Times New Roman" w:cs="Arial"/>
          <w:sz w:val="20"/>
          <w:szCs w:val="20"/>
        </w:rPr>
        <w:t>(nastavne jedinice, SRO, izvanučioničke aktivnost, projekti i dr.)</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310"/>
        <w:gridCol w:w="6367"/>
      </w:tblGrid>
      <w:tr w:rsidR="008E003F" w:rsidRPr="002364DE" w:rsidTr="000519B6">
        <w:tc>
          <w:tcPr>
            <w:tcW w:w="2729"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Naziv</w:t>
            </w: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line="240" w:lineRule="auto"/>
              <w:jc w:val="center"/>
              <w:rPr>
                <w:rFonts w:eastAsia="Times New Roman" w:cs="Arial"/>
                <w:b/>
                <w:sz w:val="20"/>
                <w:szCs w:val="20"/>
              </w:rPr>
            </w:pPr>
            <w:r w:rsidRPr="002364DE">
              <w:rPr>
                <w:rFonts w:eastAsia="Times New Roman" w:cs="Arial"/>
                <w:b/>
                <w:sz w:val="20"/>
                <w:szCs w:val="20"/>
              </w:rPr>
              <w:t>Odgovorno raspolaganje novcem – kućni budžet</w:t>
            </w:r>
          </w:p>
        </w:tc>
      </w:tr>
      <w:tr w:rsidR="008E003F" w:rsidRPr="002364DE" w:rsidTr="000519B6">
        <w:trPr>
          <w:trHeight w:val="447"/>
        </w:trPr>
        <w:tc>
          <w:tcPr>
            <w:tcW w:w="2729"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Svrha</w:t>
            </w: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line="240" w:lineRule="auto"/>
              <w:jc w:val="center"/>
              <w:rPr>
                <w:rFonts w:eastAsia="Times New Roman" w:cs="Arial"/>
                <w:sz w:val="20"/>
                <w:szCs w:val="20"/>
              </w:rPr>
            </w:pPr>
            <w:r w:rsidRPr="002364DE">
              <w:rPr>
                <w:rFonts w:eastAsia="Times New Roman" w:cs="Arial"/>
                <w:sz w:val="20"/>
                <w:szCs w:val="20"/>
              </w:rPr>
              <w:t>Aktiviranje kritičkog razmišljanja odgovornom raspolaganju novcem te razvijanje svijesti o svojoj ulozi.  Potaknuti uključivanje u humanitarne akcije, razvijati svijest o socijalnim i ekonomskim razlikama, potaknuti na stvaralaštvo kao mogućnost dodatne zarade, preuzimanje odgovornosti. Odgovorno donositi odluke, promišljati što se može učiniti da se pomogne u nevolji,uočiti da treba odgovorno donositi odluke, zaključiti da se svojim postupcima  može utjecati na druge. Razvijati suosjećajnost prema potrebitima, razvijati  svijest o socijalnim i ekonomskim razlikama.  Odgovoran učenik zna racionalno trošiti džeparac u okviru kućnog budžeta.</w:t>
            </w:r>
          </w:p>
        </w:tc>
      </w:tr>
      <w:tr w:rsidR="008E003F" w:rsidRPr="002364DE" w:rsidTr="000519B6">
        <w:trPr>
          <w:trHeight w:val="1060"/>
        </w:trPr>
        <w:tc>
          <w:tcPr>
            <w:tcW w:w="2729" w:type="dxa"/>
            <w:gridSpan w:val="2"/>
            <w:vMerge w:val="restart"/>
            <w:tcBorders>
              <w:top w:val="single" w:sz="4" w:space="0" w:color="000000"/>
              <w:left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Ishodi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Strukturne dimenzije građanske kompetencije:</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numPr>
                <w:ilvl w:val="0"/>
                <w:numId w:val="31"/>
              </w:numPr>
              <w:spacing w:after="0" w:line="240" w:lineRule="auto"/>
              <w:contextualSpacing/>
              <w:jc w:val="center"/>
              <w:rPr>
                <w:rFonts w:eastAsia="Times New Roman" w:cs="Arial"/>
                <w:b/>
                <w:sz w:val="20"/>
                <w:szCs w:val="20"/>
              </w:rPr>
            </w:pPr>
            <w:r w:rsidRPr="002364DE">
              <w:rPr>
                <w:rFonts w:eastAsia="Times New Roman" w:cs="Arial"/>
                <w:sz w:val="20"/>
                <w:szCs w:val="20"/>
              </w:rPr>
              <w:t>Ekološka</w:t>
            </w:r>
          </w:p>
          <w:p w:rsidR="008E003F" w:rsidRPr="002364DE" w:rsidRDefault="008E003F" w:rsidP="00D11A9F">
            <w:pPr>
              <w:numPr>
                <w:ilvl w:val="0"/>
                <w:numId w:val="31"/>
              </w:numPr>
              <w:spacing w:after="0" w:line="240" w:lineRule="auto"/>
              <w:contextualSpacing/>
              <w:jc w:val="center"/>
              <w:rPr>
                <w:rFonts w:eastAsia="Times New Roman" w:cs="Arial"/>
                <w:b/>
                <w:sz w:val="20"/>
                <w:szCs w:val="20"/>
              </w:rPr>
            </w:pPr>
            <w:r w:rsidRPr="002364DE">
              <w:rPr>
                <w:rFonts w:eastAsia="Times New Roman" w:cs="Arial"/>
                <w:sz w:val="20"/>
                <w:szCs w:val="20"/>
              </w:rPr>
              <w:t>Gospodarska</w:t>
            </w:r>
          </w:p>
          <w:p w:rsidR="008E003F" w:rsidRPr="002364DE" w:rsidRDefault="008E003F" w:rsidP="00D11A9F">
            <w:pPr>
              <w:numPr>
                <w:ilvl w:val="0"/>
                <w:numId w:val="31"/>
              </w:numPr>
              <w:spacing w:after="0" w:line="240" w:lineRule="auto"/>
              <w:contextualSpacing/>
              <w:jc w:val="center"/>
              <w:rPr>
                <w:rFonts w:eastAsia="Times New Roman" w:cs="Arial"/>
                <w:b/>
                <w:sz w:val="20"/>
                <w:szCs w:val="20"/>
              </w:rPr>
            </w:pPr>
            <w:r w:rsidRPr="002364DE">
              <w:rPr>
                <w:rFonts w:eastAsia="Times New Roman" w:cs="Arial"/>
                <w:sz w:val="20"/>
                <w:szCs w:val="20"/>
              </w:rPr>
              <w:t>Ljudsko – pravna</w:t>
            </w:r>
          </w:p>
          <w:p w:rsidR="008E003F" w:rsidRPr="002364DE" w:rsidRDefault="008E003F" w:rsidP="00D11A9F">
            <w:pPr>
              <w:numPr>
                <w:ilvl w:val="0"/>
                <w:numId w:val="31"/>
              </w:numPr>
              <w:spacing w:after="0" w:line="240" w:lineRule="auto"/>
              <w:contextualSpacing/>
              <w:jc w:val="center"/>
              <w:rPr>
                <w:rFonts w:eastAsia="Times New Roman" w:cs="Arial"/>
                <w:b/>
                <w:sz w:val="20"/>
                <w:szCs w:val="20"/>
              </w:rPr>
            </w:pPr>
            <w:r w:rsidRPr="002364DE">
              <w:rPr>
                <w:rFonts w:eastAsia="Times New Roman" w:cs="Arial"/>
                <w:sz w:val="20"/>
                <w:szCs w:val="20"/>
              </w:rPr>
              <w:t>Politička</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Građansko znanje i razumijevanje:</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navodi kako pridonijeti poboljšanju kućnog budžeta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učenik navodi svoje materijalne potrebe i promišlja jesu li sve u potpunosti opravdane te kako se odražavaju na kućni budžet</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utvrđuje kolika je dnevna , tjedna  i mjesečna potrošnja njegove obitelji</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prikuplja podatke o potrošnji  i mogućoj uštedi</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sz w:val="20"/>
                <w:szCs w:val="20"/>
              </w:rPr>
              <w:t>•</w:t>
            </w:r>
          </w:p>
          <w:p w:rsidR="008E003F" w:rsidRPr="002364DE" w:rsidRDefault="008E003F" w:rsidP="00D11A9F">
            <w:pPr>
              <w:spacing w:after="0" w:line="240" w:lineRule="auto"/>
              <w:contextualSpacing/>
              <w:jc w:val="center"/>
              <w:rPr>
                <w:rFonts w:eastAsia="Times New Roman" w:cs="Arial"/>
                <w:b/>
                <w:sz w:val="20"/>
                <w:szCs w:val="20"/>
              </w:rPr>
            </w:pPr>
          </w:p>
        </w:tc>
      </w:tr>
      <w:tr w:rsidR="008E003F" w:rsidRPr="002364DE" w:rsidTr="000519B6">
        <w:trPr>
          <w:trHeight w:val="1060"/>
        </w:trPr>
        <w:tc>
          <w:tcPr>
            <w:tcW w:w="2729" w:type="dxa"/>
            <w:gridSpan w:val="2"/>
            <w:vMerge/>
            <w:tcBorders>
              <w:left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Građanske vještine i sposobnosti:</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prikuplja podatke i argumentira svoje mišljenje</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iskazuje važnost brige o kućnom budžetu</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opisuje što za njega znači samokritičnost prema svojim postupcima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aktivno sluša druge</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analizira važnost kućnog budžeta i kako ga poboljšati</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zagovara odgovornu potrošnju dobivenog  novca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prati promjene u potrošnji tijekom određenog vremena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zapisuje u bazu podataka prihode i rashode za svakog člana obitelji posebno</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čita i analizira iz baze podataka prihode i rashode za svakog člana obitelji posebno</w:t>
            </w:r>
          </w:p>
          <w:p w:rsidR="008E003F" w:rsidRPr="002364DE" w:rsidRDefault="008E003F" w:rsidP="00D11A9F">
            <w:pPr>
              <w:pStyle w:val="ListParagraph"/>
              <w:numPr>
                <w:ilvl w:val="0"/>
                <w:numId w:val="26"/>
              </w:numPr>
              <w:spacing w:after="0" w:line="240" w:lineRule="auto"/>
              <w:jc w:val="center"/>
              <w:rPr>
                <w:rFonts w:eastAsia="Times New Roman" w:cs="Arial"/>
                <w:sz w:val="20"/>
                <w:szCs w:val="20"/>
              </w:rPr>
            </w:pPr>
            <w:r w:rsidRPr="002364DE">
              <w:rPr>
                <w:rFonts w:eastAsia="Times New Roman" w:cs="Arial"/>
                <w:sz w:val="20"/>
                <w:szCs w:val="20"/>
              </w:rPr>
              <w:t>Izrađuje izvješće i obrazac za svakog člana obitelji posebno za određeno vremensko razdoblje</w:t>
            </w:r>
          </w:p>
          <w:p w:rsidR="008E003F" w:rsidRPr="002364DE" w:rsidRDefault="008E003F" w:rsidP="00D11A9F">
            <w:pPr>
              <w:pStyle w:val="ListParagraph"/>
              <w:numPr>
                <w:ilvl w:val="0"/>
                <w:numId w:val="26"/>
              </w:numPr>
              <w:spacing w:after="0" w:line="240" w:lineRule="auto"/>
              <w:jc w:val="center"/>
              <w:rPr>
                <w:rFonts w:eastAsia="Times New Roman" w:cs="Arial"/>
                <w:sz w:val="20"/>
                <w:szCs w:val="20"/>
              </w:rPr>
            </w:pPr>
            <w:r w:rsidRPr="002364DE">
              <w:rPr>
                <w:rFonts w:eastAsia="Times New Roman" w:cs="Arial"/>
                <w:sz w:val="20"/>
                <w:szCs w:val="20"/>
              </w:rPr>
              <w:t>analizira i utvrđujei kakav utjecaj ima moda na izbor odjeće pojedinca i na njegovu/njenu potrošnju u okviru kućnog budžeta</w:t>
            </w:r>
          </w:p>
          <w:p w:rsidR="008E003F" w:rsidRPr="002364DE" w:rsidRDefault="008E003F" w:rsidP="00D11A9F">
            <w:pPr>
              <w:pStyle w:val="ListParagraph"/>
              <w:numPr>
                <w:ilvl w:val="0"/>
                <w:numId w:val="26"/>
              </w:numPr>
              <w:spacing w:after="0" w:line="240" w:lineRule="auto"/>
              <w:jc w:val="center"/>
              <w:rPr>
                <w:rFonts w:eastAsia="Times New Roman" w:cs="Arial"/>
                <w:sz w:val="20"/>
                <w:szCs w:val="20"/>
              </w:rPr>
            </w:pPr>
            <w:r w:rsidRPr="002364DE">
              <w:rPr>
                <w:rFonts w:eastAsia="Times New Roman" w:cs="Arial"/>
                <w:sz w:val="20"/>
                <w:szCs w:val="20"/>
              </w:rPr>
              <w:t>navodi primjere stilova odijevanja i izbora mjesta za kupovinu odjeće koji ne opterećuju kućni budžet, a zadovoljavaju potrebe i želje pojedinca</w:t>
            </w:r>
          </w:p>
          <w:p w:rsidR="008E003F" w:rsidRPr="002364DE" w:rsidRDefault="008E003F" w:rsidP="00D11A9F">
            <w:pPr>
              <w:pStyle w:val="ListParagraph"/>
              <w:numPr>
                <w:ilvl w:val="0"/>
                <w:numId w:val="26"/>
              </w:numPr>
              <w:jc w:val="center"/>
              <w:rPr>
                <w:rFonts w:eastAsia="Times New Roman" w:cs="Arial"/>
                <w:sz w:val="20"/>
                <w:szCs w:val="20"/>
              </w:rPr>
            </w:pPr>
            <w:r w:rsidRPr="002364DE">
              <w:rPr>
                <w:rFonts w:eastAsia="Times New Roman" w:cs="Arial"/>
                <w:sz w:val="20"/>
                <w:szCs w:val="20"/>
              </w:rPr>
              <w:t>Upravljati financijama te održavati obiteljsku i društvenu stabilnost</w:t>
            </w:r>
          </w:p>
          <w:p w:rsidR="008E003F" w:rsidRPr="002364DE" w:rsidRDefault="008E003F" w:rsidP="00D11A9F">
            <w:pPr>
              <w:pStyle w:val="ListParagraph"/>
              <w:spacing w:after="0" w:line="240" w:lineRule="auto"/>
              <w:jc w:val="center"/>
              <w:rPr>
                <w:rFonts w:eastAsia="Times New Roman" w:cs="Arial"/>
                <w:sz w:val="20"/>
                <w:szCs w:val="20"/>
              </w:rPr>
            </w:pPr>
          </w:p>
          <w:p w:rsidR="008E003F" w:rsidRPr="002364DE" w:rsidRDefault="008E003F" w:rsidP="00D11A9F">
            <w:pPr>
              <w:spacing w:after="0" w:line="240" w:lineRule="auto"/>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r>
      <w:tr w:rsidR="008E003F" w:rsidRPr="002364DE" w:rsidTr="000519B6">
        <w:trPr>
          <w:trHeight w:val="1060"/>
        </w:trPr>
        <w:tc>
          <w:tcPr>
            <w:tcW w:w="2729" w:type="dxa"/>
            <w:gridSpan w:val="2"/>
            <w:vMerge/>
            <w:tcBorders>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Građanske vrijednosti i stavovi:</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objašnjava zašto je kućni budžet važan za sve članove obitelji</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pokazuje uvažavanje načela pravednosti, demokratskih odnosa i zajedničke dobrobiti</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razvija samokritičnost prema svojim postupcima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uočava važnost pomaganja potrebitima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zagovara odgovornu potrošnju novca u obitelji i izvan nje</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 razvija društveno komunikacijske vještine</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sz w:val="20"/>
                <w:szCs w:val="20"/>
              </w:rPr>
              <w:lastRenderedPageBreak/>
              <w:t xml:space="preserve">• </w:t>
            </w:r>
            <w:r w:rsidRPr="002364DE">
              <w:rPr>
                <w:sz w:val="20"/>
                <w:szCs w:val="20"/>
              </w:rPr>
              <w:t xml:space="preserve"> </w:t>
            </w:r>
            <w:r w:rsidRPr="002364DE">
              <w:rPr>
                <w:rFonts w:eastAsia="Times New Roman" w:cs="Arial"/>
                <w:sz w:val="20"/>
                <w:szCs w:val="20"/>
              </w:rPr>
              <w:t>razumije da ne odrastaju svi u istim socio-ekonomskim uvjetima i da je globalno siromaštvo veliki problem suvremenog svijeta, poštuje različitosti vezane za socio-ekonomske različitosti</w:t>
            </w:r>
          </w:p>
          <w:p w:rsidR="008E003F" w:rsidRPr="002364DE" w:rsidRDefault="008E003F" w:rsidP="00D11A9F">
            <w:pPr>
              <w:spacing w:after="0" w:line="240" w:lineRule="auto"/>
              <w:contextualSpacing/>
              <w:jc w:val="center"/>
              <w:rPr>
                <w:rFonts w:eastAsia="Times New Roman" w:cs="Arial"/>
                <w:b/>
                <w:sz w:val="20"/>
                <w:szCs w:val="20"/>
              </w:rPr>
            </w:pPr>
          </w:p>
        </w:tc>
      </w:tr>
      <w:tr w:rsidR="008E003F" w:rsidRPr="002364DE" w:rsidTr="000519B6">
        <w:tc>
          <w:tcPr>
            <w:tcW w:w="2729"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Kratki opis aktivnosti</w:t>
            </w:r>
          </w:p>
          <w:p w:rsidR="008E003F" w:rsidRPr="002364DE" w:rsidRDefault="008E003F" w:rsidP="00D11A9F">
            <w:pPr>
              <w:spacing w:after="0" w:line="240" w:lineRule="auto"/>
              <w:contextualSpacing/>
              <w:jc w:val="center"/>
              <w:rPr>
                <w:rFonts w:eastAsia="Times New Roman" w:cs="Arial"/>
                <w:b/>
                <w:sz w:val="20"/>
                <w:szCs w:val="20"/>
              </w:rPr>
            </w:pP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HRVATSKI JEZIK </w:t>
            </w:r>
            <w:r w:rsidRPr="002364DE">
              <w:rPr>
                <w:rFonts w:eastAsia="Times New Roman" w:cs="Arial"/>
                <w:sz w:val="20"/>
                <w:szCs w:val="20"/>
              </w:rPr>
              <w:t>(2 sata)</w:t>
            </w:r>
          </w:p>
          <w:p w:rsidR="008E003F" w:rsidRPr="002364DE" w:rsidRDefault="008E003F" w:rsidP="00D11A9F">
            <w:pPr>
              <w:numPr>
                <w:ilvl w:val="0"/>
                <w:numId w:val="32"/>
              </w:numPr>
              <w:spacing w:after="0" w:line="240" w:lineRule="auto"/>
              <w:contextualSpacing/>
              <w:jc w:val="center"/>
              <w:rPr>
                <w:rFonts w:eastAsia="Times New Roman" w:cs="Arial"/>
                <w:b/>
                <w:sz w:val="20"/>
                <w:szCs w:val="20"/>
              </w:rPr>
            </w:pPr>
            <w:r w:rsidRPr="002364DE">
              <w:rPr>
                <w:sz w:val="20"/>
                <w:szCs w:val="20"/>
              </w:rPr>
              <w:t>E. Kishon: Kod kuće je najgore</w:t>
            </w:r>
          </w:p>
          <w:p w:rsidR="008E003F" w:rsidRPr="002364DE" w:rsidRDefault="008E003F" w:rsidP="00D11A9F">
            <w:pPr>
              <w:pStyle w:val="ListParagraph"/>
              <w:numPr>
                <w:ilvl w:val="0"/>
                <w:numId w:val="32"/>
              </w:numPr>
              <w:tabs>
                <w:tab w:val="left" w:pos="3345"/>
              </w:tabs>
              <w:spacing w:after="0" w:line="240" w:lineRule="auto"/>
              <w:jc w:val="center"/>
              <w:rPr>
                <w:rFonts w:eastAsia="Times New Roman" w:cs="Arial"/>
                <w:sz w:val="20"/>
                <w:szCs w:val="20"/>
              </w:rPr>
            </w:pPr>
            <w:r w:rsidRPr="002364DE">
              <w:rPr>
                <w:sz w:val="20"/>
                <w:szCs w:val="20"/>
              </w:rPr>
              <w:t>Tijekom interpretacije crtica iz obiteljskog života, npr. Zlatna zaliha, učenici će slušati i raspravljati o odnosima unutar obitelji i odnosu prema kućnom budžetu .Davat će svoje prijedloge o raspolaganju novcem te istaknuti što su po njihovom mišljenju prioriteti u potrošnji te kako se novac može uštedjeti. Iznosit će svoja iskustva u raspolaganju džeparcem.</w:t>
            </w:r>
          </w:p>
          <w:p w:rsidR="008E003F" w:rsidRPr="002364DE" w:rsidRDefault="008E003F" w:rsidP="00D11A9F">
            <w:pPr>
              <w:pStyle w:val="ListParagraph"/>
              <w:numPr>
                <w:ilvl w:val="0"/>
                <w:numId w:val="32"/>
              </w:numPr>
              <w:tabs>
                <w:tab w:val="left" w:pos="3345"/>
              </w:tabs>
              <w:spacing w:after="0" w:line="240" w:lineRule="auto"/>
              <w:jc w:val="center"/>
              <w:rPr>
                <w:rFonts w:eastAsia="Times New Roman" w:cs="Arial"/>
                <w:sz w:val="20"/>
                <w:szCs w:val="20"/>
              </w:rPr>
            </w:pPr>
            <w:r w:rsidRPr="002364DE">
              <w:rPr>
                <w:rFonts w:cstheme="minorHAnsi"/>
                <w:sz w:val="20"/>
                <w:szCs w:val="20"/>
              </w:rPr>
              <w:t>M. Balota: Koza</w:t>
            </w:r>
          </w:p>
          <w:p w:rsidR="008E003F" w:rsidRPr="002364DE" w:rsidRDefault="008E003F" w:rsidP="00D11A9F">
            <w:pPr>
              <w:pStyle w:val="ListParagraph"/>
              <w:numPr>
                <w:ilvl w:val="0"/>
                <w:numId w:val="32"/>
              </w:numPr>
              <w:tabs>
                <w:tab w:val="left" w:pos="3345"/>
              </w:tabs>
              <w:spacing w:after="0" w:line="240" w:lineRule="auto"/>
              <w:jc w:val="center"/>
              <w:rPr>
                <w:rFonts w:eastAsia="Times New Roman" w:cs="Arial"/>
                <w:sz w:val="20"/>
                <w:szCs w:val="20"/>
              </w:rPr>
            </w:pPr>
            <w:r w:rsidRPr="002364DE">
              <w:rPr>
                <w:rFonts w:cstheme="minorHAnsi"/>
                <w:sz w:val="20"/>
                <w:szCs w:val="20"/>
              </w:rPr>
              <w:t>Kroz interpretaciju pjesme učenici će slušati, čitati i raspravljati o zadanoj temi .Iznosit će svoja iskustava iz bliže okoline i informacije o temi stečene iz drugih izvora (televizija, internet, škola).Odgovarat će na problemska pitanja i raspravljati o tome kako možemo pridonijeti  poboljšanju kućnog budžeta ili pomoći nekome kome je pomoć potrebna.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INFORMATIKA </w:t>
            </w:r>
            <w:r w:rsidRPr="002364DE">
              <w:rPr>
                <w:rFonts w:eastAsia="Times New Roman" w:cs="Arial"/>
                <w:sz w:val="20"/>
                <w:szCs w:val="20"/>
              </w:rPr>
              <w:t>(2 sata)</w:t>
            </w:r>
          </w:p>
          <w:p w:rsidR="008E003F" w:rsidRPr="002364DE" w:rsidRDefault="008E003F" w:rsidP="00D11A9F">
            <w:pPr>
              <w:pStyle w:val="ListParagraph"/>
              <w:numPr>
                <w:ilvl w:val="0"/>
                <w:numId w:val="34"/>
              </w:numPr>
              <w:spacing w:after="0" w:line="240" w:lineRule="auto"/>
              <w:jc w:val="center"/>
              <w:rPr>
                <w:rFonts w:eastAsia="Times New Roman" w:cs="Arial"/>
                <w:b/>
                <w:sz w:val="20"/>
                <w:szCs w:val="20"/>
              </w:rPr>
            </w:pPr>
            <w:r w:rsidRPr="002364DE">
              <w:rPr>
                <w:sz w:val="20"/>
                <w:szCs w:val="20"/>
              </w:rPr>
              <w:t>Baze podataka – MS Access 2010 – Baza podataka</w:t>
            </w:r>
          </w:p>
          <w:p w:rsidR="008E003F" w:rsidRPr="002364DE" w:rsidRDefault="008E003F" w:rsidP="00D11A9F">
            <w:pPr>
              <w:pStyle w:val="ListParagraph"/>
              <w:numPr>
                <w:ilvl w:val="0"/>
                <w:numId w:val="34"/>
              </w:numPr>
              <w:spacing w:after="0" w:line="240" w:lineRule="auto"/>
              <w:jc w:val="center"/>
              <w:rPr>
                <w:rFonts w:eastAsia="Times New Roman" w:cs="Arial"/>
                <w:b/>
                <w:sz w:val="20"/>
                <w:szCs w:val="20"/>
              </w:rPr>
            </w:pPr>
            <w:r w:rsidRPr="002364DE">
              <w:rPr>
                <w:sz w:val="20"/>
                <w:szCs w:val="20"/>
              </w:rPr>
              <w:t>Na nastavnom satu informatike pod temom Baze podataka – MS Access 2010 – Baza podataka učenici će izraditi financijski proračun svoje obiteljske kuće. Nakon što prikupe podatke za svakog člana obitelji posebno, upisati će ih u BP i analizirati. Nakon što se popuni i analizira BP, BP će biti temelj za izgradnju obrazaca za upis dodatnih troškova i izgradnju izvješća za svakog člana obitelji u određenom vremenskom razdoblju</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MATEMATIKA </w:t>
            </w:r>
            <w:r w:rsidRPr="002364DE">
              <w:rPr>
                <w:rFonts w:eastAsia="Times New Roman" w:cs="Arial"/>
                <w:sz w:val="20"/>
                <w:szCs w:val="20"/>
              </w:rPr>
              <w:t>(2 sata)</w:t>
            </w:r>
          </w:p>
          <w:p w:rsidR="008E003F" w:rsidRPr="002364DE" w:rsidRDefault="008E003F" w:rsidP="00D11A9F">
            <w:pPr>
              <w:pStyle w:val="ListParagraph"/>
              <w:numPr>
                <w:ilvl w:val="0"/>
                <w:numId w:val="36"/>
              </w:numPr>
              <w:spacing w:line="360" w:lineRule="auto"/>
              <w:jc w:val="center"/>
              <w:rPr>
                <w:sz w:val="20"/>
                <w:szCs w:val="20"/>
                <w:vertAlign w:val="subscript"/>
              </w:rPr>
            </w:pPr>
            <w:r w:rsidRPr="002364DE">
              <w:rPr>
                <w:sz w:val="20"/>
                <w:szCs w:val="20"/>
              </w:rPr>
              <w:t>Kocka i kvadar</w:t>
            </w:r>
          </w:p>
          <w:p w:rsidR="008E003F" w:rsidRPr="002364DE" w:rsidRDefault="008E003F" w:rsidP="00D11A9F">
            <w:pPr>
              <w:pStyle w:val="ListParagraph"/>
              <w:numPr>
                <w:ilvl w:val="0"/>
                <w:numId w:val="35"/>
              </w:numPr>
              <w:spacing w:after="0" w:line="240" w:lineRule="auto"/>
              <w:jc w:val="center"/>
              <w:rPr>
                <w:rFonts w:eastAsia="Times New Roman" w:cs="Arial"/>
                <w:sz w:val="20"/>
                <w:szCs w:val="20"/>
              </w:rPr>
            </w:pPr>
            <w:r w:rsidRPr="002364DE">
              <w:rPr>
                <w:sz w:val="20"/>
                <w:szCs w:val="20"/>
              </w:rPr>
              <w:t>Na nastavnom satu matematike pod temom Geometrijska tijela, a u nastavnoj jedinici Prizme učenici će izraditi financijski proračun svoje obiteljske kuće. Nakon što prikupe cijene potrebnog građevinskog materijala, s učenicima će se diskutirati je li uvijek isplativa kupnja proizvoda s nižom cijenom. Zbog toga će se analizirati omjer cijene i kvalitete proizvoda (materijala) i nakon toga prijeći će se na izradu financijskog proračuna u skladu s financijskim mogućnostima.</w:t>
            </w: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b/>
                <w:sz w:val="20"/>
                <w:szCs w:val="20"/>
              </w:rPr>
              <w:t xml:space="preserve">ENGLESKI JEZIK </w:t>
            </w:r>
            <w:r w:rsidRPr="002364DE">
              <w:rPr>
                <w:rFonts w:eastAsia="Times New Roman" w:cs="Arial"/>
                <w:sz w:val="20"/>
                <w:szCs w:val="20"/>
              </w:rPr>
              <w:t>(1 sat)</w:t>
            </w:r>
          </w:p>
          <w:p w:rsidR="008E003F" w:rsidRPr="002364DE" w:rsidRDefault="008E003F" w:rsidP="00D11A9F">
            <w:pPr>
              <w:numPr>
                <w:ilvl w:val="0"/>
                <w:numId w:val="33"/>
              </w:numPr>
              <w:spacing w:after="0" w:line="240" w:lineRule="auto"/>
              <w:contextualSpacing/>
              <w:jc w:val="center"/>
              <w:rPr>
                <w:rFonts w:eastAsia="Times New Roman" w:cs="Arial"/>
                <w:sz w:val="20"/>
                <w:szCs w:val="20"/>
              </w:rPr>
            </w:pPr>
            <w:r w:rsidRPr="002364DE">
              <w:rPr>
                <w:rFonts w:eastAsia="Times New Roman" w:cs="Arial"/>
                <w:sz w:val="20"/>
                <w:szCs w:val="20"/>
              </w:rPr>
              <w:t>Što ću danas obući</w:t>
            </w:r>
          </w:p>
          <w:p w:rsidR="008E003F" w:rsidRPr="002364DE" w:rsidRDefault="008E003F" w:rsidP="00D11A9F">
            <w:pPr>
              <w:pStyle w:val="ListParagraph"/>
              <w:numPr>
                <w:ilvl w:val="0"/>
                <w:numId w:val="33"/>
              </w:numPr>
              <w:spacing w:after="0" w:line="240" w:lineRule="auto"/>
              <w:jc w:val="center"/>
              <w:rPr>
                <w:rFonts w:eastAsia="Times New Roman" w:cs="Arial"/>
                <w:sz w:val="20"/>
                <w:szCs w:val="20"/>
              </w:rPr>
            </w:pPr>
            <w:r w:rsidRPr="002364DE">
              <w:rPr>
                <w:rFonts w:eastAsia="Times New Roman" w:cs="Arial"/>
                <w:sz w:val="20"/>
                <w:szCs w:val="20"/>
              </w:rPr>
              <w:t>Učenici će slušati, razgovarati, diskutirati i komentirati različite stilove odijevanja te analizirati kako i u kojoj mjeri pojedini stil utječe na kućni budžet. Učenici će razgovarati i o utjecaju vršnjaka/društva na odabir odjeće i kako se to odražava na kućni budžet. Rješavati će odgovarajuće zadatke u udžbeniku i radnoj bilježnici, te će za domaću zadaću pisati kratke sastavke uz odgovarajuće crteže, plakate ili prezentacije.</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FIZIKA </w:t>
            </w:r>
            <w:r w:rsidRPr="002364DE">
              <w:rPr>
                <w:rFonts w:eastAsia="Times New Roman" w:cs="Arial"/>
                <w:sz w:val="20"/>
                <w:szCs w:val="20"/>
              </w:rPr>
              <w:t>(1 sat)</w:t>
            </w:r>
          </w:p>
          <w:p w:rsidR="008E003F" w:rsidRPr="002364DE" w:rsidRDefault="008E003F" w:rsidP="00D11A9F">
            <w:pPr>
              <w:pStyle w:val="ListParagraph"/>
              <w:numPr>
                <w:ilvl w:val="0"/>
                <w:numId w:val="37"/>
              </w:numPr>
              <w:spacing w:after="0" w:line="240" w:lineRule="auto"/>
              <w:jc w:val="center"/>
              <w:rPr>
                <w:rFonts w:eastAsia="Times New Roman" w:cs="Arial"/>
                <w:sz w:val="20"/>
                <w:szCs w:val="20"/>
              </w:rPr>
            </w:pPr>
            <w:r w:rsidRPr="002364DE">
              <w:rPr>
                <w:rFonts w:eastAsia="Times New Roman" w:cs="Arial"/>
                <w:sz w:val="20"/>
                <w:szCs w:val="20"/>
              </w:rPr>
              <w:t>Kućni budžet: Rad i snaga električne struje</w:t>
            </w:r>
          </w:p>
          <w:p w:rsidR="008E003F" w:rsidRPr="002364DE" w:rsidRDefault="008E003F" w:rsidP="00D11A9F">
            <w:pPr>
              <w:pStyle w:val="ListParagraph"/>
              <w:numPr>
                <w:ilvl w:val="0"/>
                <w:numId w:val="37"/>
              </w:numPr>
              <w:spacing w:after="0" w:line="240" w:lineRule="auto"/>
              <w:jc w:val="center"/>
              <w:rPr>
                <w:rFonts w:eastAsia="Times New Roman" w:cs="Arial"/>
                <w:sz w:val="20"/>
                <w:szCs w:val="20"/>
              </w:rPr>
            </w:pPr>
            <w:r w:rsidRPr="002364DE">
              <w:rPr>
                <w:rFonts w:eastAsia="Times New Roman" w:cs="Arial"/>
                <w:sz w:val="20"/>
                <w:szCs w:val="20"/>
              </w:rPr>
              <w:t>Učenici će samostalno analizirati račun za struju. Predložiti će načine učinkovitog smanjenja gubitaka energije u kućanstvu. Samostalno će analizirati putem Interneta što je HEP i prodiskutirati s ukućanima o važnosti HEP-a u ekonomiji RH. Putem plakata predstaviti će svoje mišljenje i analizu.</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t xml:space="preserve">TALIJANSKI JEZIK </w:t>
            </w:r>
            <w:r w:rsidRPr="002364DE">
              <w:rPr>
                <w:rFonts w:eastAsia="Times New Roman" w:cs="Arial"/>
                <w:sz w:val="20"/>
                <w:szCs w:val="20"/>
              </w:rPr>
              <w:t>(1 sat)</w:t>
            </w:r>
          </w:p>
          <w:p w:rsidR="008E003F" w:rsidRPr="002364DE" w:rsidRDefault="008E003F" w:rsidP="00D11A9F">
            <w:pPr>
              <w:pStyle w:val="ListParagraph"/>
              <w:numPr>
                <w:ilvl w:val="0"/>
                <w:numId w:val="38"/>
              </w:numPr>
              <w:spacing w:after="0" w:line="240" w:lineRule="auto"/>
              <w:jc w:val="center"/>
              <w:rPr>
                <w:rFonts w:eastAsia="Times New Roman" w:cs="Arial"/>
                <w:sz w:val="20"/>
                <w:szCs w:val="20"/>
              </w:rPr>
            </w:pPr>
            <w:r w:rsidRPr="002364DE">
              <w:rPr>
                <w:rFonts w:eastAsia="Times New Roman" w:cs="Arial"/>
                <w:sz w:val="20"/>
                <w:szCs w:val="20"/>
              </w:rPr>
              <w:t>Odlazak u kupovinu odjeće</w:t>
            </w:r>
          </w:p>
          <w:p w:rsidR="008E003F" w:rsidRPr="002364DE" w:rsidRDefault="008E003F" w:rsidP="00D11A9F">
            <w:pPr>
              <w:pStyle w:val="ListParagraph"/>
              <w:numPr>
                <w:ilvl w:val="0"/>
                <w:numId w:val="38"/>
              </w:numPr>
              <w:spacing w:after="0" w:line="240" w:lineRule="auto"/>
              <w:jc w:val="center"/>
              <w:rPr>
                <w:rFonts w:eastAsia="Times New Roman" w:cs="Arial"/>
                <w:sz w:val="20"/>
                <w:szCs w:val="20"/>
              </w:rPr>
            </w:pPr>
            <w:r w:rsidRPr="002364DE">
              <w:rPr>
                <w:rFonts w:eastAsia="Times New Roman" w:cs="Arial"/>
                <w:sz w:val="20"/>
                <w:szCs w:val="20"/>
              </w:rPr>
              <w:t>Učenici će naučiti odabrati odgovarajuću odjeću i obuću, naučiti ljubazno zatražiti pomoć i savjet, znati usporediti cijene artikala, iskoristiti vrijeme sniženja i popusta. Poveznica s GOO – raspolaganje kućnim budžetom</w:t>
            </w: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b/>
                <w:sz w:val="20"/>
                <w:szCs w:val="20"/>
              </w:rPr>
              <w:lastRenderedPageBreak/>
              <w:t xml:space="preserve">SRO </w:t>
            </w:r>
            <w:r w:rsidRPr="002364DE">
              <w:rPr>
                <w:rFonts w:eastAsia="Times New Roman" w:cs="Arial"/>
                <w:sz w:val="20"/>
                <w:szCs w:val="20"/>
              </w:rPr>
              <w:t>(5 sati)</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Radionica „predstavljanje prijatelja“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koje sjede zajedno u klupi predstavljaju svoga prijatelja na način da jedan drugome govore o provedenim ljetnim praznicima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„Izbor predsjednika razrednika, potpredsjednika razreda i blagajnika“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se kandidiraju za predsjednika razred, potpredsjednika razreda i blagajnika i međusobno,  putem glasačkih listića, izabiru najbolje kandidate</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„Donošenje razrednih pravila“</w:t>
            </w:r>
          </w:p>
          <w:p w:rsidR="008E003F" w:rsidRPr="002364DE" w:rsidRDefault="008E003F" w:rsidP="00D11A9F">
            <w:pPr>
              <w:numPr>
                <w:ilvl w:val="0"/>
                <w:numId w:val="1"/>
              </w:numPr>
              <w:spacing w:after="0" w:line="240" w:lineRule="auto"/>
              <w:contextualSpacing/>
              <w:jc w:val="center"/>
              <w:rPr>
                <w:rFonts w:eastAsia="Times New Roman" w:cs="Arial"/>
                <w:sz w:val="20"/>
                <w:szCs w:val="20"/>
              </w:rPr>
            </w:pPr>
            <w:r w:rsidRPr="002364DE">
              <w:rPr>
                <w:rFonts w:eastAsia="Times New Roman" w:cs="Arial"/>
                <w:sz w:val="20"/>
                <w:szCs w:val="20"/>
              </w:rPr>
              <w:t>Učenici donose razredna pravila za šk. god. 2017. / 2018. te ih bilježe na plakat</w:t>
            </w:r>
          </w:p>
          <w:p w:rsidR="008E003F" w:rsidRPr="002364DE" w:rsidRDefault="008E003F" w:rsidP="00D11A9F">
            <w:pPr>
              <w:numPr>
                <w:ilvl w:val="0"/>
                <w:numId w:val="1"/>
              </w:numPr>
              <w:tabs>
                <w:tab w:val="left" w:pos="2130"/>
              </w:tabs>
              <w:spacing w:after="0" w:line="240" w:lineRule="auto"/>
              <w:contextualSpacing/>
              <w:jc w:val="center"/>
              <w:rPr>
                <w:rFonts w:eastAsia="Times New Roman" w:cs="Arial"/>
                <w:b/>
                <w:sz w:val="20"/>
                <w:szCs w:val="20"/>
              </w:rPr>
            </w:pPr>
          </w:p>
        </w:tc>
      </w:tr>
      <w:tr w:rsidR="008E003F" w:rsidRPr="002364DE" w:rsidTr="000519B6">
        <w:tc>
          <w:tcPr>
            <w:tcW w:w="2729"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lastRenderedPageBreak/>
              <w:t>Ciljna grupa</w:t>
            </w:r>
          </w:p>
        </w:tc>
        <w:tc>
          <w:tcPr>
            <w:tcW w:w="6559"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Osmi razredi</w:t>
            </w:r>
          </w:p>
        </w:tc>
      </w:tr>
      <w:tr w:rsidR="008E003F" w:rsidRPr="002364DE" w:rsidTr="000519B6">
        <w:trPr>
          <w:trHeight w:val="445"/>
        </w:trPr>
        <w:tc>
          <w:tcPr>
            <w:tcW w:w="1399" w:type="dxa"/>
            <w:vMerge w:val="restart"/>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provedbe</w:t>
            </w:r>
          </w:p>
        </w:tc>
        <w:tc>
          <w:tcPr>
            <w:tcW w:w="1330"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Model</w:t>
            </w: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Međupredmetno provođenje, SRO, izvanučioničke aktivnosti</w:t>
            </w:r>
          </w:p>
        </w:tc>
      </w:tr>
      <w:tr w:rsidR="008E003F" w:rsidRPr="002364DE" w:rsidTr="000519B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3F" w:rsidRPr="002364DE" w:rsidRDefault="008E003F" w:rsidP="00D11A9F">
            <w:pPr>
              <w:spacing w:after="0" w:line="240" w:lineRule="auto"/>
              <w:jc w:val="center"/>
              <w:rPr>
                <w:rFonts w:eastAsia="Times New Roman" w:cs="Arial"/>
                <w:b/>
                <w:sz w:val="20"/>
                <w:szCs w:val="20"/>
              </w:rPr>
            </w:pPr>
          </w:p>
        </w:tc>
        <w:tc>
          <w:tcPr>
            <w:tcW w:w="1330"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Metode i</w:t>
            </w: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oblici rada</w:t>
            </w: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autoSpaceDE w:val="0"/>
              <w:autoSpaceDN w:val="0"/>
              <w:adjustRightInd w:val="0"/>
              <w:spacing w:after="0" w:line="240" w:lineRule="auto"/>
              <w:jc w:val="center"/>
              <w:rPr>
                <w:rFonts w:eastAsia="Times New Roman" w:cs="Arial"/>
                <w:sz w:val="20"/>
                <w:szCs w:val="20"/>
                <w:lang w:eastAsia="hr-HR"/>
              </w:rPr>
            </w:pPr>
            <w:r w:rsidRPr="002364DE">
              <w:rPr>
                <w:rFonts w:eastAsia="Times New Roman" w:cs="Arial"/>
                <w:sz w:val="20"/>
                <w:szCs w:val="20"/>
                <w:lang w:eastAsia="hr-HR"/>
              </w:rPr>
              <w:t>Rad u skupini, razgovor, individualni rad, rad na tekstu, slušanje, čitanje, gledanje televizije, pisanje, metoda demonstracije, metoda praktičnoga rada, grafička metoda</w:t>
            </w:r>
          </w:p>
        </w:tc>
      </w:tr>
      <w:tr w:rsidR="008E003F" w:rsidRPr="002364DE" w:rsidTr="000519B6">
        <w:tc>
          <w:tcPr>
            <w:tcW w:w="2729"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Resursi</w:t>
            </w: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p>
        </w:tc>
        <w:tc>
          <w:tcPr>
            <w:tcW w:w="6559"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line="240" w:lineRule="auto"/>
              <w:jc w:val="center"/>
              <w:rPr>
                <w:rFonts w:eastAsia="Times New Roman" w:cs="Arial"/>
                <w:sz w:val="20"/>
                <w:szCs w:val="20"/>
              </w:rPr>
            </w:pPr>
            <w:r w:rsidRPr="002364DE">
              <w:rPr>
                <w:rFonts w:eastAsia="Times New Roman" w:cs="Arial"/>
                <w:sz w:val="20"/>
                <w:szCs w:val="20"/>
              </w:rPr>
              <w:t>Nastavni plan i program svih predmeta u osmom razredu, udžbenici, radne bilježnice, Internet, plakati, program međupredmetnih i interdisciplinarnih sadržaja GOO-a za osnovne i srednje škole</w:t>
            </w:r>
          </w:p>
        </w:tc>
      </w:tr>
      <w:tr w:rsidR="008E003F" w:rsidRPr="002364DE" w:rsidTr="000519B6">
        <w:trPr>
          <w:trHeight w:val="424"/>
        </w:trPr>
        <w:tc>
          <w:tcPr>
            <w:tcW w:w="2729" w:type="dxa"/>
            <w:gridSpan w:val="2"/>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Vremenik</w:t>
            </w:r>
          </w:p>
        </w:tc>
        <w:tc>
          <w:tcPr>
            <w:tcW w:w="6559"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Tijekom šk. god. 2017. / 2018.</w:t>
            </w:r>
          </w:p>
        </w:tc>
      </w:tr>
      <w:tr w:rsidR="008E003F" w:rsidRPr="002364DE" w:rsidTr="000519B6">
        <w:tc>
          <w:tcPr>
            <w:tcW w:w="2729"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Način vrednovanja i korištenje rezultata vrednovanja</w:t>
            </w:r>
          </w:p>
        </w:tc>
        <w:tc>
          <w:tcPr>
            <w:tcW w:w="6559" w:type="dxa"/>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jc w:val="center"/>
              <w:rPr>
                <w:rFonts w:eastAsia="Times New Roman" w:cs="Arial"/>
                <w:sz w:val="20"/>
                <w:szCs w:val="20"/>
              </w:rPr>
            </w:pPr>
          </w:p>
          <w:p w:rsidR="008E003F" w:rsidRPr="002364DE" w:rsidRDefault="008E003F" w:rsidP="00D11A9F">
            <w:pPr>
              <w:spacing w:after="0" w:line="240" w:lineRule="auto"/>
              <w:jc w:val="center"/>
              <w:rPr>
                <w:rFonts w:eastAsia="Times New Roman" w:cs="Arial"/>
                <w:sz w:val="20"/>
                <w:szCs w:val="20"/>
              </w:rPr>
            </w:pPr>
            <w:r w:rsidRPr="002364DE">
              <w:rPr>
                <w:rFonts w:eastAsia="Times New Roman" w:cs="Arial"/>
                <w:sz w:val="20"/>
                <w:szCs w:val="20"/>
              </w:rPr>
              <w:t>Opisno praćenje učenika u e-dnevnicima (u rubrici – bilješke).</w:t>
            </w:r>
          </w:p>
        </w:tc>
      </w:tr>
      <w:tr w:rsidR="008E003F" w:rsidRPr="002364DE" w:rsidTr="000519B6">
        <w:tc>
          <w:tcPr>
            <w:tcW w:w="2729"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Troškovnik (npr. za projekt)</w:t>
            </w: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w:t>
            </w:r>
          </w:p>
        </w:tc>
      </w:tr>
      <w:tr w:rsidR="008E003F" w:rsidRPr="002364DE" w:rsidTr="000519B6">
        <w:tc>
          <w:tcPr>
            <w:tcW w:w="2729" w:type="dxa"/>
            <w:gridSpan w:val="2"/>
            <w:tcBorders>
              <w:top w:val="single" w:sz="4" w:space="0" w:color="000000"/>
              <w:left w:val="single" w:sz="4" w:space="0" w:color="000000"/>
              <w:bottom w:val="single" w:sz="4" w:space="0" w:color="000000"/>
              <w:right w:val="single" w:sz="4" w:space="0" w:color="000000"/>
            </w:tcBorders>
            <w:hideMark/>
          </w:tcPr>
          <w:p w:rsidR="008E003F" w:rsidRPr="002364DE" w:rsidRDefault="008E003F" w:rsidP="00D11A9F">
            <w:pPr>
              <w:spacing w:after="0" w:line="240" w:lineRule="auto"/>
              <w:contextualSpacing/>
              <w:jc w:val="center"/>
              <w:rPr>
                <w:rFonts w:eastAsia="Times New Roman" w:cs="Arial"/>
                <w:b/>
                <w:sz w:val="20"/>
                <w:szCs w:val="20"/>
              </w:rPr>
            </w:pPr>
          </w:p>
          <w:p w:rsidR="008E003F" w:rsidRPr="002364DE" w:rsidRDefault="008E003F" w:rsidP="00D11A9F">
            <w:pPr>
              <w:spacing w:after="0" w:line="240" w:lineRule="auto"/>
              <w:contextualSpacing/>
              <w:jc w:val="center"/>
              <w:rPr>
                <w:rFonts w:eastAsia="Times New Roman" w:cs="Arial"/>
                <w:b/>
                <w:sz w:val="20"/>
                <w:szCs w:val="20"/>
              </w:rPr>
            </w:pPr>
            <w:r w:rsidRPr="002364DE">
              <w:rPr>
                <w:rFonts w:eastAsia="Times New Roman" w:cs="Arial"/>
                <w:b/>
                <w:sz w:val="20"/>
                <w:szCs w:val="20"/>
              </w:rPr>
              <w:t>Nositelj odgovornosti</w:t>
            </w:r>
          </w:p>
        </w:tc>
        <w:tc>
          <w:tcPr>
            <w:tcW w:w="6559" w:type="dxa"/>
            <w:tcBorders>
              <w:top w:val="single" w:sz="4" w:space="0" w:color="000000"/>
              <w:left w:val="single" w:sz="4" w:space="0" w:color="000000"/>
              <w:bottom w:val="single" w:sz="4" w:space="0" w:color="000000"/>
              <w:right w:val="single" w:sz="4" w:space="0" w:color="000000"/>
            </w:tcBorders>
          </w:tcPr>
          <w:p w:rsidR="008E003F" w:rsidRPr="002364DE" w:rsidRDefault="008E003F" w:rsidP="00D11A9F">
            <w:pPr>
              <w:spacing w:after="0" w:line="240" w:lineRule="auto"/>
              <w:contextualSpacing/>
              <w:jc w:val="center"/>
              <w:rPr>
                <w:rFonts w:eastAsia="Times New Roman" w:cs="Arial"/>
                <w:sz w:val="20"/>
                <w:szCs w:val="20"/>
              </w:rPr>
            </w:pPr>
          </w:p>
          <w:p w:rsidR="008E003F" w:rsidRPr="002364DE" w:rsidRDefault="008E003F" w:rsidP="00D11A9F">
            <w:pPr>
              <w:spacing w:after="0" w:line="240" w:lineRule="auto"/>
              <w:contextualSpacing/>
              <w:jc w:val="center"/>
              <w:rPr>
                <w:rFonts w:eastAsia="Times New Roman" w:cs="Arial"/>
                <w:sz w:val="20"/>
                <w:szCs w:val="20"/>
              </w:rPr>
            </w:pPr>
            <w:r w:rsidRPr="002364DE">
              <w:rPr>
                <w:rFonts w:eastAsia="Times New Roman" w:cs="Arial"/>
                <w:sz w:val="20"/>
                <w:szCs w:val="20"/>
              </w:rPr>
              <w:t>Predmetni učitelji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Grigliatabella1"/>
        <w:tblW w:w="9356" w:type="dxa"/>
        <w:tblInd w:w="0" w:type="dxa"/>
        <w:tblLook w:val="04A0" w:firstRow="1" w:lastRow="0" w:firstColumn="1" w:lastColumn="0" w:noHBand="0" w:noVBand="1"/>
      </w:tblPr>
      <w:tblGrid>
        <w:gridCol w:w="2216"/>
        <w:gridCol w:w="1428"/>
        <w:gridCol w:w="5712"/>
      </w:tblGrid>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lastRenderedPageBreak/>
              <w:t>NAZIV</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b/>
                <w:sz w:val="20"/>
                <w:szCs w:val="20"/>
              </w:rPr>
            </w:pPr>
            <w:r w:rsidRPr="002364DE">
              <w:rPr>
                <w:rFonts w:cs="Times New Roman"/>
                <w:b/>
                <w:sz w:val="20"/>
                <w:szCs w:val="20"/>
              </w:rPr>
              <w:t>Nasljeđivanje spola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t>DIMENZIJA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b/>
                <w:sz w:val="20"/>
                <w:szCs w:val="20"/>
              </w:rPr>
            </w:pPr>
            <w:r w:rsidRPr="002364DE">
              <w:rPr>
                <w:rFonts w:cs="Times New Roman"/>
                <w:b/>
                <w:sz w:val="20"/>
                <w:szCs w:val="20"/>
              </w:rPr>
              <w:t>Ljudsko – pravna dimenzija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t>CILJ</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t>Učenici će uočiti razlike i sličnosti između spolova s naglaskom na ravnopravnosti u mentalnim, intelektualnim, socijalnim i drugim sposobnostima, ali i na društvenim razlikama.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ISHODI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numPr>
                <w:ilvl w:val="0"/>
                <w:numId w:val="10"/>
              </w:numPr>
              <w:contextualSpacing/>
              <w:jc w:val="center"/>
              <w:rPr>
                <w:rFonts w:cs="Times New Roman"/>
                <w:sz w:val="20"/>
                <w:szCs w:val="20"/>
              </w:rPr>
            </w:pPr>
            <w:r w:rsidRPr="002364DE">
              <w:rPr>
                <w:rFonts w:cs="Times New Roman"/>
                <w:sz w:val="20"/>
                <w:szCs w:val="20"/>
              </w:rPr>
              <w:t>učenik objašnjava zašto je važno pravo na ravnopravnost u odnosu na spol za društveni napredak.</w:t>
            </w:r>
          </w:p>
          <w:p w:rsidR="008E003F" w:rsidRPr="002364DE" w:rsidRDefault="008E003F" w:rsidP="00D11A9F">
            <w:pPr>
              <w:numPr>
                <w:ilvl w:val="0"/>
                <w:numId w:val="10"/>
              </w:numPr>
              <w:contextualSpacing/>
              <w:jc w:val="center"/>
              <w:rPr>
                <w:rFonts w:cs="Times New Roman"/>
                <w:sz w:val="20"/>
                <w:szCs w:val="20"/>
              </w:rPr>
            </w:pPr>
            <w:r w:rsidRPr="002364DE">
              <w:rPr>
                <w:rFonts w:cs="Times New Roman"/>
                <w:sz w:val="20"/>
                <w:szCs w:val="20"/>
              </w:rPr>
              <w:t>učenik objašnjava da se pravna država temelji na jednakopravnosti i ravnopravnosti.</w:t>
            </w:r>
          </w:p>
          <w:p w:rsidR="008E003F" w:rsidRPr="002364DE" w:rsidRDefault="008E003F" w:rsidP="00D11A9F">
            <w:pPr>
              <w:numPr>
                <w:ilvl w:val="0"/>
                <w:numId w:val="10"/>
              </w:numPr>
              <w:contextualSpacing/>
              <w:jc w:val="center"/>
              <w:rPr>
                <w:rFonts w:cs="Times New Roman"/>
                <w:sz w:val="20"/>
                <w:szCs w:val="20"/>
              </w:rPr>
            </w:pPr>
            <w:r w:rsidRPr="002364DE">
              <w:rPr>
                <w:rFonts w:cs="Times New Roman"/>
                <w:sz w:val="20"/>
                <w:szCs w:val="20"/>
              </w:rPr>
              <w:t>učenik povezuje društvenu isključenost s diskriminacijom i nepravdom.</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KRATKI OPIS AKTIVNOSTI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Učenici de definirati neke pojmove kojima se obezvrjeđuje ljudska osobina drugoga spola te ih povezati s Ustavom. Proučavanjem novinskih članaka i tekstova s interneta dokumentirat će različite načine neravnopravnosti spolova te ukazati na načine njihovog ispravljanja.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CILJANA GRUPA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b/>
                <w:sz w:val="20"/>
                <w:szCs w:val="20"/>
              </w:rPr>
            </w:pPr>
            <w:r w:rsidRPr="002364DE">
              <w:rPr>
                <w:rFonts w:cs="Times New Roman"/>
                <w:b/>
                <w:sz w:val="20"/>
                <w:szCs w:val="20"/>
              </w:rPr>
              <w:t>8. razred</w:t>
            </w:r>
          </w:p>
        </w:tc>
      </w:tr>
      <w:tr w:rsidR="008E003F" w:rsidRPr="002364DE" w:rsidTr="000519B6">
        <w:tc>
          <w:tcPr>
            <w:tcW w:w="2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NAČIN PROVEDBE</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MODEL</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b/>
                <w:sz w:val="20"/>
                <w:szCs w:val="20"/>
              </w:rPr>
            </w:pPr>
            <w:r w:rsidRPr="002364DE">
              <w:rPr>
                <w:rFonts w:cs="Times New Roman"/>
                <w:b/>
                <w:sz w:val="20"/>
                <w:szCs w:val="20"/>
              </w:rPr>
              <w:t>Međupredmetno-biologija</w:t>
            </w:r>
          </w:p>
        </w:tc>
      </w:tr>
      <w:tr w:rsidR="008E003F" w:rsidRPr="002364DE" w:rsidTr="000519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METODE I OBLICI RADA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numPr>
                <w:ilvl w:val="0"/>
                <w:numId w:val="11"/>
              </w:numPr>
              <w:contextualSpacing/>
              <w:jc w:val="center"/>
              <w:rPr>
                <w:rFonts w:cs="Times New Roman"/>
                <w:sz w:val="20"/>
                <w:szCs w:val="20"/>
              </w:rPr>
            </w:pPr>
            <w:r w:rsidRPr="002364DE">
              <w:rPr>
                <w:rFonts w:cs="Times New Roman"/>
                <w:sz w:val="20"/>
                <w:szCs w:val="20"/>
              </w:rPr>
              <w:t>rasprava, rad na tekstu, crtanje, pisanje, usmeno izlaganje, razgovor, skupni praktični rad</w:t>
            </w:r>
          </w:p>
          <w:p w:rsidR="008E003F" w:rsidRPr="002364DE" w:rsidRDefault="008E003F" w:rsidP="00D11A9F">
            <w:pPr>
              <w:numPr>
                <w:ilvl w:val="0"/>
                <w:numId w:val="11"/>
              </w:numPr>
              <w:contextualSpacing/>
              <w:jc w:val="center"/>
              <w:rPr>
                <w:rFonts w:cs="Times New Roman"/>
                <w:sz w:val="20"/>
                <w:szCs w:val="20"/>
              </w:rPr>
            </w:pPr>
            <w:r w:rsidRPr="002364DE">
              <w:rPr>
                <w:rFonts w:cs="Times New Roman"/>
                <w:sz w:val="20"/>
                <w:szCs w:val="20"/>
              </w:rPr>
              <w:t>frontalni, individualni, skupni</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RESURSI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 xml:space="preserve">Ustav RH, članci iz novina i s interneta, PP prezentacija, udžbenik, radna bilježnica, digitalni udžbenik, papiri u boji, olovke u boji, škare, ljepilo, računalo s pristupom internetu, </w:t>
            </w:r>
            <w:r w:rsidRPr="002364DE">
              <w:rPr>
                <w:rFonts w:cs="Times New Roman"/>
                <w:bCs/>
                <w:sz w:val="20"/>
                <w:szCs w:val="20"/>
              </w:rPr>
              <w:t>učenička mapa osobnog razvoja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VREMENIK</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rFonts w:cs="Times New Roman"/>
                <w:sz w:val="20"/>
                <w:szCs w:val="20"/>
              </w:rPr>
            </w:pPr>
            <w:r w:rsidRPr="002364DE">
              <w:rPr>
                <w:rFonts w:cs="Times New Roman"/>
                <w:sz w:val="20"/>
                <w:szCs w:val="20"/>
              </w:rPr>
              <w:t>LISTOPAD 2017</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NAČIN VREDNOVANJA I KORIŠTENJE REZULTATA VREDNOVANJA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numPr>
                <w:ilvl w:val="0"/>
                <w:numId w:val="12"/>
              </w:numPr>
              <w:contextualSpacing/>
              <w:jc w:val="center"/>
              <w:rPr>
                <w:rFonts w:cs="Times New Roman"/>
                <w:sz w:val="20"/>
                <w:szCs w:val="20"/>
              </w:rPr>
            </w:pPr>
            <w:r w:rsidRPr="002364DE">
              <w:rPr>
                <w:rFonts w:cs="Times New Roman"/>
                <w:sz w:val="20"/>
                <w:szCs w:val="20"/>
              </w:rPr>
              <w:t>Vrednovanje će se provesti izradom PP prezentacije s dokumentiranjem neravnopravnosti među spolovima</w:t>
            </w:r>
          </w:p>
          <w:p w:rsidR="008E003F" w:rsidRPr="002364DE" w:rsidRDefault="008E003F" w:rsidP="00D11A9F">
            <w:pPr>
              <w:numPr>
                <w:ilvl w:val="0"/>
                <w:numId w:val="12"/>
              </w:numPr>
              <w:contextualSpacing/>
              <w:jc w:val="center"/>
              <w:rPr>
                <w:rFonts w:cs="Times New Roman"/>
                <w:sz w:val="20"/>
                <w:szCs w:val="20"/>
              </w:rPr>
            </w:pPr>
            <w:r w:rsidRPr="002364DE">
              <w:rPr>
                <w:rFonts w:cs="Times New Roman"/>
                <w:sz w:val="20"/>
                <w:szCs w:val="20"/>
              </w:rPr>
              <w:t xml:space="preserve">zapisati u </w:t>
            </w:r>
            <w:r w:rsidRPr="002364DE">
              <w:rPr>
                <w:rFonts w:cs="Times New Roman"/>
                <w:bCs/>
                <w:sz w:val="20"/>
                <w:szCs w:val="20"/>
              </w:rPr>
              <w:t>učeničku mapu osobnog razvoja problematiku u vezi neravnopravnost spolova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TROŠKOVNIK</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rFonts w:cs="Times New Roman"/>
                <w:sz w:val="20"/>
                <w:szCs w:val="20"/>
              </w:rPr>
            </w:pPr>
            <w:r w:rsidRPr="002364DE">
              <w:rPr>
                <w:rFonts w:cs="Times New Roman"/>
                <w:sz w:val="20"/>
                <w:szCs w:val="20"/>
              </w:rPr>
              <w:t>/</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NOSITELJ ODGOVORNOSTI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rFonts w:cs="Times New Roman"/>
                <w:sz w:val="20"/>
                <w:szCs w:val="20"/>
              </w:rPr>
            </w:pPr>
            <w:r w:rsidRPr="002364DE">
              <w:rPr>
                <w:rFonts w:cs="Times New Roman"/>
                <w:sz w:val="20"/>
                <w:szCs w:val="20"/>
              </w:rPr>
              <w:t>Učiteljica biologije/učitelj biologije i učenici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Grigliatabella1"/>
        <w:tblW w:w="9356" w:type="dxa"/>
        <w:tblInd w:w="0" w:type="dxa"/>
        <w:tblLook w:val="04A0" w:firstRow="1" w:lastRow="0" w:firstColumn="1" w:lastColumn="0" w:noHBand="0" w:noVBand="1"/>
      </w:tblPr>
      <w:tblGrid>
        <w:gridCol w:w="2216"/>
        <w:gridCol w:w="1428"/>
        <w:gridCol w:w="5712"/>
      </w:tblGrid>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lastRenderedPageBreak/>
              <w:t>NAZIV</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b/>
                <w:sz w:val="20"/>
                <w:szCs w:val="20"/>
              </w:rPr>
            </w:pPr>
            <w:r w:rsidRPr="002364DE">
              <w:rPr>
                <w:rFonts w:cs="Times New Roman"/>
                <w:b/>
                <w:sz w:val="20"/>
                <w:szCs w:val="20"/>
              </w:rPr>
              <w:t>Osjetilo vida i sluha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t>DIMENZIJA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b/>
                <w:sz w:val="20"/>
                <w:szCs w:val="20"/>
              </w:rPr>
            </w:pPr>
            <w:r w:rsidRPr="002364DE">
              <w:rPr>
                <w:rFonts w:cs="Times New Roman"/>
                <w:b/>
                <w:sz w:val="20"/>
                <w:szCs w:val="20"/>
              </w:rPr>
              <w:t>Ljudsko – pravna dimenzija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t>CILJ</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r w:rsidRPr="002364DE">
              <w:rPr>
                <w:rFonts w:cs="Times New Roman"/>
                <w:sz w:val="20"/>
                <w:szCs w:val="20"/>
              </w:rPr>
              <w:t>Učenici će uočiti načine kršenja prava i sloboda ljudi s invaliditetom s naglaskom na slijepe i slabovidne osobe te gluhe i nagluhe osobe.</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ISHODI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numPr>
                <w:ilvl w:val="0"/>
                <w:numId w:val="10"/>
              </w:numPr>
              <w:contextualSpacing/>
              <w:jc w:val="center"/>
              <w:rPr>
                <w:rFonts w:cs="Times New Roman"/>
                <w:sz w:val="20"/>
                <w:szCs w:val="20"/>
              </w:rPr>
            </w:pPr>
            <w:r w:rsidRPr="002364DE">
              <w:rPr>
                <w:rFonts w:cs="Times New Roman"/>
                <w:sz w:val="20"/>
                <w:szCs w:val="20"/>
              </w:rPr>
              <w:t>učenici objašnjavaju što je društvena isključenost, istražuju i opisuju oblike isključenosti te uzroke i posljedice za pojedinca, društvo i skupinu.</w:t>
            </w:r>
          </w:p>
          <w:p w:rsidR="008E003F" w:rsidRPr="002364DE" w:rsidRDefault="008E003F" w:rsidP="00D11A9F">
            <w:pPr>
              <w:numPr>
                <w:ilvl w:val="0"/>
                <w:numId w:val="10"/>
              </w:numPr>
              <w:contextualSpacing/>
              <w:jc w:val="center"/>
              <w:rPr>
                <w:rFonts w:cs="Times New Roman"/>
                <w:sz w:val="20"/>
                <w:szCs w:val="20"/>
              </w:rPr>
            </w:pPr>
            <w:r w:rsidRPr="002364DE">
              <w:rPr>
                <w:rFonts w:cs="Times New Roman"/>
                <w:sz w:val="20"/>
                <w:szCs w:val="20"/>
              </w:rPr>
              <w:t>učenici objašnjavaju da se pravna država temelji na jednakopravnosti i ravnopravnosti.</w:t>
            </w:r>
          </w:p>
          <w:p w:rsidR="008E003F" w:rsidRPr="002364DE" w:rsidRDefault="008E003F" w:rsidP="00D11A9F">
            <w:pPr>
              <w:numPr>
                <w:ilvl w:val="0"/>
                <w:numId w:val="10"/>
              </w:numPr>
              <w:contextualSpacing/>
              <w:jc w:val="center"/>
              <w:rPr>
                <w:rFonts w:cs="Times New Roman"/>
                <w:sz w:val="20"/>
                <w:szCs w:val="20"/>
              </w:rPr>
            </w:pPr>
            <w:r w:rsidRPr="002364DE">
              <w:rPr>
                <w:rFonts w:cs="Times New Roman"/>
                <w:sz w:val="20"/>
                <w:szCs w:val="20"/>
              </w:rPr>
              <w:t>učenici povezuju društvenu isključenost s diskriminacijom i nepravdom.</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KRATKI OPIS AKTIVNOSTI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Učenici će definirati načine diskriminacije slijepih i gluhih osoba u našoj sredini, a s kojima su se susreli. Radom na Pravilniku o invalidnim osobama će pronadi načine sprječavanja ovih nepravdi. Proučavanjem novinskih članaka i tekstova s interneta analizirat će i komentirati o slučajevima koji su podignuti na nacionalnu razinu, a koji su posebno nepravedni prema invalidnim osobama.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CILJANA GRUPA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b/>
                <w:sz w:val="20"/>
                <w:szCs w:val="20"/>
              </w:rPr>
            </w:pPr>
            <w:r w:rsidRPr="002364DE">
              <w:rPr>
                <w:rFonts w:cs="Times New Roman"/>
                <w:b/>
                <w:sz w:val="20"/>
                <w:szCs w:val="20"/>
              </w:rPr>
              <w:t>8. razred</w:t>
            </w:r>
          </w:p>
        </w:tc>
      </w:tr>
      <w:tr w:rsidR="008E003F" w:rsidRPr="002364DE" w:rsidTr="000519B6">
        <w:tc>
          <w:tcPr>
            <w:tcW w:w="2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NAČIN PROVEDBE</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MODEL</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b/>
                <w:sz w:val="20"/>
                <w:szCs w:val="20"/>
              </w:rPr>
            </w:pPr>
            <w:r w:rsidRPr="002364DE">
              <w:rPr>
                <w:rFonts w:cs="Times New Roman"/>
                <w:b/>
                <w:sz w:val="20"/>
                <w:szCs w:val="20"/>
              </w:rPr>
              <w:t>Međupredmetno-biologija</w:t>
            </w:r>
          </w:p>
        </w:tc>
      </w:tr>
      <w:tr w:rsidR="008E003F" w:rsidRPr="002364DE" w:rsidTr="000519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03F" w:rsidRPr="002364DE" w:rsidRDefault="008E003F" w:rsidP="00D11A9F">
            <w:pPr>
              <w:jc w:val="center"/>
              <w:rPr>
                <w:rFonts w:cs="Times New Roman"/>
                <w:sz w:val="20"/>
                <w:szCs w:val="20"/>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METODE I OBLICI RADA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numPr>
                <w:ilvl w:val="0"/>
                <w:numId w:val="11"/>
              </w:numPr>
              <w:contextualSpacing/>
              <w:jc w:val="center"/>
              <w:rPr>
                <w:rFonts w:cs="Times New Roman"/>
                <w:sz w:val="20"/>
                <w:szCs w:val="20"/>
              </w:rPr>
            </w:pPr>
            <w:r w:rsidRPr="002364DE">
              <w:rPr>
                <w:rFonts w:cs="Times New Roman"/>
                <w:sz w:val="20"/>
                <w:szCs w:val="20"/>
              </w:rPr>
              <w:t>rasprava, rad na tekstu, crtanje, pisanje, usmeno izlaganje, razgovor, skupni praktični rad</w:t>
            </w:r>
          </w:p>
          <w:p w:rsidR="008E003F" w:rsidRPr="002364DE" w:rsidRDefault="008E003F" w:rsidP="00D11A9F">
            <w:pPr>
              <w:numPr>
                <w:ilvl w:val="0"/>
                <w:numId w:val="11"/>
              </w:numPr>
              <w:contextualSpacing/>
              <w:jc w:val="center"/>
              <w:rPr>
                <w:rFonts w:cs="Times New Roman"/>
                <w:sz w:val="20"/>
                <w:szCs w:val="20"/>
              </w:rPr>
            </w:pPr>
            <w:r w:rsidRPr="002364DE">
              <w:rPr>
                <w:rFonts w:cs="Times New Roman"/>
                <w:sz w:val="20"/>
                <w:szCs w:val="20"/>
              </w:rPr>
              <w:t>frontalni, individualni, skupni</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RESURSI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 xml:space="preserve">Pravilnik o invalidnim osobama, članci iz novina i s interneta, PPT prezentacija, udžbenik, radna bilježnica, digitalni udžbenik, papiri u boji, olovke u boji, škare, ljepilo, računalo s pristupom internetu, </w:t>
            </w:r>
            <w:r w:rsidRPr="002364DE">
              <w:rPr>
                <w:rFonts w:cs="Times New Roman"/>
                <w:bCs/>
                <w:sz w:val="20"/>
                <w:szCs w:val="20"/>
              </w:rPr>
              <w:t>učenička mapa osobnog razvoja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VREMENIK</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rFonts w:cs="Times New Roman"/>
                <w:sz w:val="20"/>
                <w:szCs w:val="20"/>
              </w:rPr>
            </w:pPr>
            <w:r w:rsidRPr="002364DE">
              <w:rPr>
                <w:rFonts w:cs="Times New Roman"/>
                <w:sz w:val="20"/>
                <w:szCs w:val="20"/>
              </w:rPr>
              <w:t>TRAVANJ 2018</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NAČIN VREDNOVANJA I KORIŠTENJE REZULTATA VREDNOVANJA</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numPr>
                <w:ilvl w:val="0"/>
                <w:numId w:val="12"/>
              </w:numPr>
              <w:contextualSpacing/>
              <w:jc w:val="center"/>
              <w:rPr>
                <w:rFonts w:cs="Times New Roman"/>
                <w:sz w:val="20"/>
                <w:szCs w:val="20"/>
              </w:rPr>
            </w:pPr>
            <w:r w:rsidRPr="002364DE">
              <w:rPr>
                <w:rFonts w:cs="Times New Roman"/>
                <w:sz w:val="20"/>
                <w:szCs w:val="20"/>
              </w:rPr>
              <w:t>vrednovanje će se provesti izradom PP prezentacije s dokumentiranjem neravnopravnosti invalidnih osoba</w:t>
            </w:r>
          </w:p>
          <w:p w:rsidR="008E003F" w:rsidRPr="002364DE" w:rsidRDefault="008E003F" w:rsidP="00D11A9F">
            <w:pPr>
              <w:numPr>
                <w:ilvl w:val="0"/>
                <w:numId w:val="12"/>
              </w:numPr>
              <w:contextualSpacing/>
              <w:jc w:val="center"/>
              <w:rPr>
                <w:rFonts w:cs="Times New Roman"/>
                <w:sz w:val="20"/>
                <w:szCs w:val="20"/>
              </w:rPr>
            </w:pPr>
            <w:r w:rsidRPr="002364DE">
              <w:rPr>
                <w:rFonts w:cs="Times New Roman"/>
                <w:sz w:val="20"/>
                <w:szCs w:val="20"/>
              </w:rPr>
              <w:t xml:space="preserve">zapisati u </w:t>
            </w:r>
            <w:r w:rsidRPr="002364DE">
              <w:rPr>
                <w:rFonts w:cs="Times New Roman"/>
                <w:bCs/>
                <w:sz w:val="20"/>
                <w:szCs w:val="20"/>
              </w:rPr>
              <w:t>učeničku mapu osobnog razvoja problematiku u vezi isključenost i diskriminaciju invalidnih osoba</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TROŠKOVNIK</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rFonts w:cs="Times New Roman"/>
                <w:sz w:val="20"/>
                <w:szCs w:val="20"/>
              </w:rPr>
            </w:pPr>
            <w:r w:rsidRPr="002364DE">
              <w:rPr>
                <w:rFonts w:cs="Times New Roman"/>
                <w:sz w:val="20"/>
                <w:szCs w:val="20"/>
              </w:rPr>
              <w:t>/</w:t>
            </w:r>
          </w:p>
        </w:tc>
      </w:tr>
      <w:tr w:rsidR="008E003F" w:rsidRPr="002364DE" w:rsidTr="000519B6">
        <w:tc>
          <w:tcPr>
            <w:tcW w:w="3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03F" w:rsidRPr="002364DE" w:rsidRDefault="008E003F" w:rsidP="00D11A9F">
            <w:pPr>
              <w:jc w:val="center"/>
              <w:rPr>
                <w:rFonts w:cs="Times New Roman"/>
                <w:sz w:val="20"/>
                <w:szCs w:val="20"/>
              </w:rPr>
            </w:pPr>
            <w:r w:rsidRPr="002364DE">
              <w:rPr>
                <w:rFonts w:cs="Times New Roman"/>
                <w:sz w:val="20"/>
                <w:szCs w:val="20"/>
              </w:rPr>
              <w:t>NOSITELJ ODGOVORNOSTI</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03F" w:rsidRPr="002364DE" w:rsidRDefault="008E003F" w:rsidP="00D11A9F">
            <w:pPr>
              <w:jc w:val="center"/>
              <w:rPr>
                <w:rFonts w:cs="Times New Roman"/>
                <w:sz w:val="20"/>
                <w:szCs w:val="20"/>
              </w:rPr>
            </w:pPr>
            <w:r w:rsidRPr="002364DE">
              <w:rPr>
                <w:rFonts w:cs="Times New Roman"/>
                <w:sz w:val="20"/>
                <w:szCs w:val="20"/>
              </w:rPr>
              <w:t>Učiteljica biologije/učitelj biologije i učenici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TableGrid"/>
        <w:tblW w:w="9226" w:type="dxa"/>
        <w:tblLook w:val="04A0" w:firstRow="1" w:lastRow="0" w:firstColumn="1" w:lastColumn="0" w:noHBand="0" w:noVBand="1"/>
      </w:tblPr>
      <w:tblGrid>
        <w:gridCol w:w="1109"/>
        <w:gridCol w:w="1042"/>
        <w:gridCol w:w="7075"/>
      </w:tblGrid>
      <w:tr w:rsidR="008E003F" w:rsidRPr="002364DE" w:rsidTr="00D11A9F">
        <w:trPr>
          <w:trHeight w:val="534"/>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lastRenderedPageBreak/>
              <w:t>Naziv</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Fosilna goriva</w:t>
            </w:r>
          </w:p>
        </w:tc>
      </w:tr>
      <w:tr w:rsidR="008E003F" w:rsidRPr="002364DE" w:rsidTr="00D11A9F">
        <w:trPr>
          <w:trHeight w:val="675"/>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Svrha</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Shvatiti potrebu očuvanja prirode i  potrebu povećanja uporabe jeftinijih obnovljivih izvora energije( sunčeva, energija vjetra)</w:t>
            </w:r>
          </w:p>
        </w:tc>
      </w:tr>
      <w:tr w:rsidR="008E003F" w:rsidRPr="002364DE" w:rsidTr="00D11A9F">
        <w:trPr>
          <w:trHeight w:val="1397"/>
        </w:trPr>
        <w:tc>
          <w:tcPr>
            <w:tcW w:w="2151" w:type="dxa"/>
            <w:gridSpan w:val="2"/>
            <w:vMerge w:val="restart"/>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Ishodi</w:t>
            </w:r>
          </w:p>
          <w:p w:rsidR="008E003F" w:rsidRPr="002364DE" w:rsidRDefault="008E003F" w:rsidP="00D11A9F">
            <w:pPr>
              <w:spacing w:line="360" w:lineRule="auto"/>
              <w:jc w:val="center"/>
              <w:rPr>
                <w:sz w:val="20"/>
                <w:szCs w:val="20"/>
              </w:rPr>
            </w:pPr>
            <w:r w:rsidRPr="002364DE">
              <w:rPr>
                <w:sz w:val="20"/>
                <w:szCs w:val="20"/>
              </w:rPr>
              <w:t>Strukturne dimenzije</w:t>
            </w:r>
          </w:p>
          <w:p w:rsidR="008E003F" w:rsidRPr="002364DE" w:rsidRDefault="008E003F" w:rsidP="00D11A9F">
            <w:pPr>
              <w:spacing w:line="360" w:lineRule="auto"/>
              <w:jc w:val="center"/>
              <w:rPr>
                <w:sz w:val="20"/>
                <w:szCs w:val="20"/>
              </w:rPr>
            </w:pPr>
            <w:r w:rsidRPr="002364DE">
              <w:rPr>
                <w:sz w:val="20"/>
                <w:szCs w:val="20"/>
              </w:rPr>
              <w:t>građanske kompetencije – Gospodarska dimenzija, ekološka dimenzija, ljudsko- pravna dimenzija</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b/>
                <w:sz w:val="20"/>
                <w:szCs w:val="20"/>
              </w:rPr>
              <w:t xml:space="preserve">Građansko znanje i razumijevanje: </w:t>
            </w:r>
            <w:r w:rsidRPr="002364DE">
              <w:rPr>
                <w:sz w:val="20"/>
                <w:szCs w:val="20"/>
              </w:rPr>
              <w:t xml:space="preserve"> zna što je odgovorna potrošnja u odnosu na zdravlje, upravljanje financijama te obiteljsku i društvenu stabilnost,</w:t>
            </w:r>
            <w:r w:rsidRPr="002364DE">
              <w:rPr>
                <w:b/>
                <w:sz w:val="20"/>
                <w:szCs w:val="20"/>
              </w:rPr>
              <w:t xml:space="preserve">  </w:t>
            </w:r>
            <w:r w:rsidRPr="002364DE">
              <w:rPr>
                <w:sz w:val="20"/>
                <w:szCs w:val="20"/>
              </w:rPr>
              <w:t xml:space="preserve">razumije ulogu pojedinca i civilnog društva u osiguranju održivog razvoja i zna načine na koje štititi živa bića te prirodni </w:t>
            </w:r>
            <w:r w:rsidRPr="002364DE">
              <w:rPr>
                <w:b/>
                <w:sz w:val="20"/>
                <w:szCs w:val="20"/>
              </w:rPr>
              <w:t>okoliš</w:t>
            </w:r>
          </w:p>
        </w:tc>
      </w:tr>
      <w:tr w:rsidR="008E003F" w:rsidRPr="002364DE" w:rsidTr="00D11A9F">
        <w:trPr>
          <w:trHeight w:val="51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003F" w:rsidRPr="002364DE" w:rsidRDefault="008E003F" w:rsidP="00D11A9F">
            <w:pPr>
              <w:jc w:val="center"/>
              <w:rPr>
                <w:sz w:val="20"/>
                <w:szCs w:val="20"/>
              </w:rPr>
            </w:pP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b/>
                <w:sz w:val="20"/>
                <w:szCs w:val="20"/>
              </w:rPr>
            </w:pPr>
            <w:r w:rsidRPr="002364DE">
              <w:rPr>
                <w:b/>
                <w:sz w:val="20"/>
                <w:szCs w:val="20"/>
              </w:rPr>
              <w:t>Građanske vještine i sposobnosti:</w:t>
            </w:r>
            <w:r w:rsidRPr="002364DE">
              <w:rPr>
                <w:sz w:val="20"/>
                <w:szCs w:val="20"/>
              </w:rPr>
              <w:t xml:space="preserve"> povezuje društveno-humanistička, matematička, informatička, prirodoslovna i kulturološka znanja prilikom pokretanja projekata kojima se istražuju i rješavaju društveni, gospodarski ili kulturni problemi, kao i problemi održivog razvoja</w:t>
            </w:r>
          </w:p>
        </w:tc>
      </w:tr>
      <w:tr w:rsidR="008E003F" w:rsidRPr="002364DE" w:rsidTr="00D11A9F">
        <w:trPr>
          <w:trHeight w:val="51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003F" w:rsidRPr="002364DE" w:rsidRDefault="008E003F" w:rsidP="00D11A9F">
            <w:pPr>
              <w:jc w:val="center"/>
              <w:rPr>
                <w:sz w:val="20"/>
                <w:szCs w:val="20"/>
              </w:rPr>
            </w:pP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b/>
                <w:sz w:val="20"/>
                <w:szCs w:val="20"/>
              </w:rPr>
            </w:pPr>
            <w:r w:rsidRPr="002364DE">
              <w:rPr>
                <w:b/>
                <w:sz w:val="20"/>
                <w:szCs w:val="20"/>
              </w:rPr>
              <w:t>Građanske vrijednosti i stavovi:</w:t>
            </w:r>
            <w:r w:rsidRPr="002364DE">
              <w:rPr>
                <w:sz w:val="20"/>
                <w:szCs w:val="20"/>
              </w:rPr>
              <w:t xml:space="preserve"> pokazuje privrženost očuvanju živih bića, te prirodnog i kulturnog bogatstva Republike Hrvatske.</w:t>
            </w:r>
          </w:p>
        </w:tc>
      </w:tr>
      <w:tr w:rsidR="008E003F" w:rsidRPr="002364DE" w:rsidTr="00D11A9F">
        <w:trPr>
          <w:trHeight w:val="964"/>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Kratak opis aktivnosti</w:t>
            </w:r>
          </w:p>
          <w:p w:rsidR="008E003F" w:rsidRPr="002364DE" w:rsidRDefault="008E003F" w:rsidP="00D11A9F">
            <w:pPr>
              <w:spacing w:line="360" w:lineRule="auto"/>
              <w:jc w:val="center"/>
              <w:rPr>
                <w:sz w:val="20"/>
                <w:szCs w:val="20"/>
              </w:rPr>
            </w:pPr>
            <w:r w:rsidRPr="002364DE">
              <w:rPr>
                <w:sz w:val="20"/>
                <w:szCs w:val="20"/>
              </w:rPr>
              <w:t>(poveznice aktivnosti s GOO)</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Gledanje filma, slušanje, čitanje tekstova</w:t>
            </w:r>
          </w:p>
        </w:tc>
      </w:tr>
      <w:tr w:rsidR="008E003F" w:rsidRPr="002364DE" w:rsidTr="00D11A9F">
        <w:trPr>
          <w:trHeight w:val="534"/>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Ciljna grupa</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Učenici 8.razreda</w:t>
            </w:r>
          </w:p>
        </w:tc>
      </w:tr>
      <w:tr w:rsidR="008E003F" w:rsidRPr="002364DE" w:rsidTr="00D11A9F">
        <w:trPr>
          <w:trHeight w:val="195"/>
        </w:trPr>
        <w:tc>
          <w:tcPr>
            <w:tcW w:w="1109" w:type="dxa"/>
            <w:vMerge w:val="restart"/>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Način provedbe</w:t>
            </w:r>
          </w:p>
        </w:tc>
        <w:tc>
          <w:tcPr>
            <w:tcW w:w="1041"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Model</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jednopredmetno</w:t>
            </w:r>
          </w:p>
        </w:tc>
      </w:tr>
      <w:tr w:rsidR="008E003F" w:rsidRPr="002364DE" w:rsidTr="00D11A9F">
        <w:trPr>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03F" w:rsidRPr="002364DE" w:rsidRDefault="008E003F" w:rsidP="00D11A9F">
            <w:pPr>
              <w:jc w:val="center"/>
              <w:rPr>
                <w:sz w:val="20"/>
                <w:szCs w:val="20"/>
              </w:rPr>
            </w:pPr>
          </w:p>
        </w:tc>
        <w:tc>
          <w:tcPr>
            <w:tcW w:w="1041"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Metode i oblici rada</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kombinirano</w:t>
            </w:r>
          </w:p>
        </w:tc>
      </w:tr>
      <w:tr w:rsidR="008E003F" w:rsidRPr="002364DE" w:rsidTr="00D11A9F">
        <w:trPr>
          <w:trHeight w:val="269"/>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Resursi</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p>
        </w:tc>
      </w:tr>
      <w:tr w:rsidR="008E003F" w:rsidRPr="002364DE" w:rsidTr="00D11A9F">
        <w:trPr>
          <w:trHeight w:val="548"/>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Vremenik</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Studeni 2017</w:t>
            </w:r>
          </w:p>
        </w:tc>
      </w:tr>
      <w:tr w:rsidR="008E003F" w:rsidRPr="002364DE" w:rsidTr="00D11A9F">
        <w:trPr>
          <w:trHeight w:val="1949"/>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Način vrednovanja i korištenja rezultata vrednovanja (praćenje, vrednovanje i osiguranje kvalitete)</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Usmeno i pismeno vrednovanje</w:t>
            </w:r>
          </w:p>
        </w:tc>
      </w:tr>
      <w:tr w:rsidR="008E003F" w:rsidRPr="002364DE" w:rsidTr="00D11A9F">
        <w:trPr>
          <w:trHeight w:val="534"/>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Troškovnik</w:t>
            </w:r>
          </w:p>
        </w:tc>
        <w:tc>
          <w:tcPr>
            <w:tcW w:w="7075" w:type="dxa"/>
            <w:tcBorders>
              <w:top w:val="single" w:sz="4" w:space="0" w:color="auto"/>
              <w:left w:val="single" w:sz="4" w:space="0" w:color="auto"/>
              <w:bottom w:val="single" w:sz="4" w:space="0" w:color="auto"/>
              <w:right w:val="single" w:sz="4" w:space="0" w:color="auto"/>
            </w:tcBorders>
          </w:tcPr>
          <w:p w:rsidR="008E003F" w:rsidRPr="002364DE" w:rsidRDefault="008E003F" w:rsidP="00D11A9F">
            <w:pPr>
              <w:spacing w:line="360" w:lineRule="auto"/>
              <w:jc w:val="center"/>
              <w:rPr>
                <w:sz w:val="20"/>
                <w:szCs w:val="20"/>
              </w:rPr>
            </w:pPr>
          </w:p>
        </w:tc>
      </w:tr>
      <w:tr w:rsidR="008E003F" w:rsidRPr="002364DE" w:rsidTr="00D11A9F">
        <w:trPr>
          <w:trHeight w:val="135"/>
        </w:trPr>
        <w:tc>
          <w:tcPr>
            <w:tcW w:w="2151" w:type="dxa"/>
            <w:gridSpan w:val="2"/>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Nositelji odgovornosti</w:t>
            </w:r>
          </w:p>
        </w:tc>
        <w:tc>
          <w:tcPr>
            <w:tcW w:w="7075" w:type="dxa"/>
            <w:tcBorders>
              <w:top w:val="single" w:sz="4" w:space="0" w:color="auto"/>
              <w:left w:val="single" w:sz="4" w:space="0" w:color="auto"/>
              <w:bottom w:val="single" w:sz="4" w:space="0" w:color="auto"/>
              <w:right w:val="single" w:sz="4" w:space="0" w:color="auto"/>
            </w:tcBorders>
            <w:hideMark/>
          </w:tcPr>
          <w:p w:rsidR="008E003F" w:rsidRPr="002364DE" w:rsidRDefault="008E003F" w:rsidP="00D11A9F">
            <w:pPr>
              <w:spacing w:line="360" w:lineRule="auto"/>
              <w:jc w:val="center"/>
              <w:rPr>
                <w:sz w:val="20"/>
                <w:szCs w:val="20"/>
              </w:rPr>
            </w:pPr>
            <w:r w:rsidRPr="002364DE">
              <w:rPr>
                <w:sz w:val="20"/>
                <w:szCs w:val="20"/>
              </w:rPr>
              <w:t>Marinela Paić</w:t>
            </w:r>
          </w:p>
        </w:tc>
      </w:tr>
    </w:tbl>
    <w:tbl>
      <w:tblPr>
        <w:tblStyle w:val="TableGrid"/>
        <w:tblpPr w:leftFromText="180" w:rightFromText="180" w:vertAnchor="text" w:horzAnchor="margin" w:tblpXSpec="center" w:tblpY="-291"/>
        <w:tblW w:w="0" w:type="auto"/>
        <w:tblLook w:val="04A0" w:firstRow="1" w:lastRow="0" w:firstColumn="1" w:lastColumn="0" w:noHBand="0" w:noVBand="1"/>
      </w:tblPr>
      <w:tblGrid>
        <w:gridCol w:w="1090"/>
        <w:gridCol w:w="1023"/>
        <w:gridCol w:w="6947"/>
      </w:tblGrid>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lastRenderedPageBreak/>
              <w:t>Naziv</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Sintetički polimeri, plastične mase</w:t>
            </w: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Svrha</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Shvatiti potrebu očuvanja prirode korištenjem vode za piće iz vodovoda kako bi se spriječila pretjerana upotreba plastičnih boca i sačuvao okoliš.</w:t>
            </w:r>
          </w:p>
        </w:tc>
      </w:tr>
      <w:tr w:rsidR="001C77F1" w:rsidRPr="002364DE" w:rsidTr="001C77F1">
        <w:trPr>
          <w:trHeight w:val="535"/>
        </w:trPr>
        <w:tc>
          <w:tcPr>
            <w:tcW w:w="2113" w:type="dxa"/>
            <w:gridSpan w:val="2"/>
            <w:vMerge w:val="restart"/>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Ishodi</w:t>
            </w:r>
          </w:p>
          <w:p w:rsidR="001C77F1" w:rsidRPr="002364DE" w:rsidRDefault="001C77F1" w:rsidP="001C77F1">
            <w:pPr>
              <w:spacing w:line="360" w:lineRule="auto"/>
              <w:jc w:val="center"/>
              <w:rPr>
                <w:sz w:val="20"/>
                <w:szCs w:val="20"/>
              </w:rPr>
            </w:pPr>
            <w:r w:rsidRPr="002364DE">
              <w:rPr>
                <w:sz w:val="20"/>
                <w:szCs w:val="20"/>
              </w:rPr>
              <w:t>Strukturne dimenzije</w:t>
            </w:r>
          </w:p>
          <w:p w:rsidR="001C77F1" w:rsidRPr="002364DE" w:rsidRDefault="001C77F1" w:rsidP="001C77F1">
            <w:pPr>
              <w:spacing w:line="360" w:lineRule="auto"/>
              <w:jc w:val="center"/>
              <w:rPr>
                <w:sz w:val="20"/>
                <w:szCs w:val="20"/>
              </w:rPr>
            </w:pPr>
            <w:r w:rsidRPr="002364DE">
              <w:rPr>
                <w:sz w:val="20"/>
                <w:szCs w:val="20"/>
              </w:rPr>
              <w:t>građanske kompetencije – Gospodarska dimenzija, ekološka dimenzija, ljudsko- pravna dimenzija</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b/>
                <w:sz w:val="20"/>
                <w:szCs w:val="20"/>
              </w:rPr>
              <w:t xml:space="preserve">Građansko znanje i razumijevanje: </w:t>
            </w:r>
            <w:r w:rsidRPr="002364DE">
              <w:rPr>
                <w:sz w:val="20"/>
                <w:szCs w:val="20"/>
              </w:rPr>
              <w:t xml:space="preserve"> zna što je odgovorna potrošnja u odnosu na zdravlje, upravljanje financijama te obiteljsku i društvenu stabilnost,</w:t>
            </w:r>
            <w:r w:rsidRPr="002364DE">
              <w:rPr>
                <w:b/>
                <w:sz w:val="20"/>
                <w:szCs w:val="20"/>
              </w:rPr>
              <w:t xml:space="preserve">  </w:t>
            </w:r>
            <w:r w:rsidRPr="002364DE">
              <w:rPr>
                <w:sz w:val="20"/>
                <w:szCs w:val="20"/>
              </w:rPr>
              <w:t xml:space="preserve">razumije ulogu pojedinca i civilnog društva u osiguranju održivog razvoja i zna načine na koje štititi živa bića te prirodni </w:t>
            </w:r>
            <w:r w:rsidRPr="002364DE">
              <w:rPr>
                <w:b/>
                <w:sz w:val="20"/>
                <w:szCs w:val="20"/>
              </w:rPr>
              <w:t xml:space="preserve">            okoliš</w:t>
            </w:r>
          </w:p>
        </w:tc>
      </w:tr>
      <w:tr w:rsidR="001C77F1" w:rsidRPr="002364DE" w:rsidTr="001C77F1">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77F1" w:rsidRPr="002364DE" w:rsidRDefault="001C77F1" w:rsidP="001C77F1">
            <w:pPr>
              <w:jc w:val="center"/>
              <w:rPr>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b/>
                <w:sz w:val="20"/>
                <w:szCs w:val="20"/>
              </w:rPr>
            </w:pPr>
            <w:r w:rsidRPr="002364DE">
              <w:rPr>
                <w:b/>
                <w:sz w:val="20"/>
                <w:szCs w:val="20"/>
              </w:rPr>
              <w:t>Građanske vještine i sposobnosti:</w:t>
            </w:r>
            <w:r w:rsidRPr="002364DE">
              <w:rPr>
                <w:sz w:val="20"/>
                <w:szCs w:val="20"/>
              </w:rPr>
              <w:t xml:space="preserve"> povezuje društveno-humanistička, matematička, informatička, prirodoslovna i kulturološka znanja prilikom pokretanja projekata kojima se istražuju i rješavaju društveni, gospodarski ili kulturni problemi, kao i problemi održivog razvoja</w:t>
            </w:r>
          </w:p>
        </w:tc>
      </w:tr>
      <w:tr w:rsidR="001C77F1" w:rsidRPr="002364DE" w:rsidTr="001C77F1">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77F1" w:rsidRPr="002364DE" w:rsidRDefault="001C77F1" w:rsidP="001C77F1">
            <w:pPr>
              <w:jc w:val="center"/>
              <w:rPr>
                <w:sz w:val="20"/>
                <w:szCs w:val="20"/>
              </w:rPr>
            </w:pP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b/>
                <w:sz w:val="20"/>
                <w:szCs w:val="20"/>
              </w:rPr>
            </w:pPr>
            <w:r w:rsidRPr="002364DE">
              <w:rPr>
                <w:b/>
                <w:sz w:val="20"/>
                <w:szCs w:val="20"/>
              </w:rPr>
              <w:t>Građanske vrijednosti i stavovi:</w:t>
            </w:r>
            <w:r w:rsidRPr="002364DE">
              <w:rPr>
                <w:sz w:val="20"/>
                <w:szCs w:val="20"/>
              </w:rPr>
              <w:t xml:space="preserve"> pokazuje privrženost očuvanju živih bića, te prirodnog i kulturnog bogatstva Republike Hrvatske.</w:t>
            </w: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Kratak opis aktivnosti</w:t>
            </w:r>
          </w:p>
          <w:p w:rsidR="001C77F1" w:rsidRPr="002364DE" w:rsidRDefault="001C77F1" w:rsidP="001C77F1">
            <w:pPr>
              <w:spacing w:line="360" w:lineRule="auto"/>
              <w:jc w:val="center"/>
              <w:rPr>
                <w:sz w:val="20"/>
                <w:szCs w:val="20"/>
              </w:rPr>
            </w:pPr>
            <w:r w:rsidRPr="002364DE">
              <w:rPr>
                <w:sz w:val="20"/>
                <w:szCs w:val="20"/>
              </w:rPr>
              <w:t>(poveznice aktivnosti s GOO)</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Gledanje filma, slušanje, čitanje tekstova</w:t>
            </w: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Ciljna grupa</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Učenici 8.razreda</w:t>
            </w:r>
          </w:p>
        </w:tc>
      </w:tr>
      <w:tr w:rsidR="001C77F1" w:rsidRPr="002364DE" w:rsidTr="001C77F1">
        <w:trPr>
          <w:trHeight w:val="203"/>
        </w:trPr>
        <w:tc>
          <w:tcPr>
            <w:tcW w:w="1090" w:type="dxa"/>
            <w:vMerge w:val="restart"/>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Način provedbe</w:t>
            </w:r>
          </w:p>
        </w:tc>
        <w:tc>
          <w:tcPr>
            <w:tcW w:w="1023"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Model</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jednopredmetno</w:t>
            </w:r>
          </w:p>
        </w:tc>
      </w:tr>
      <w:tr w:rsidR="001C77F1" w:rsidRPr="002364DE" w:rsidTr="001C77F1">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7F1" w:rsidRPr="002364DE" w:rsidRDefault="001C77F1" w:rsidP="001C77F1">
            <w:pPr>
              <w:jc w:val="center"/>
              <w:rPr>
                <w:sz w:val="20"/>
                <w:szCs w:val="20"/>
              </w:rPr>
            </w:pPr>
          </w:p>
        </w:tc>
        <w:tc>
          <w:tcPr>
            <w:tcW w:w="1023"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Metode i oblici rada</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kombinirano</w:t>
            </w: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Resursi</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Vremenik</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Studeni 2017</w:t>
            </w: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Način vrednovanja i korištenja rezultata vrednovanja (praćenje, vrednovanje i osiguranje kvalitete)</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Usmeno i pismeno vrednovanje</w:t>
            </w: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Troškovnik</w:t>
            </w:r>
          </w:p>
        </w:tc>
        <w:tc>
          <w:tcPr>
            <w:tcW w:w="6947" w:type="dxa"/>
            <w:tcBorders>
              <w:top w:val="single" w:sz="4" w:space="0" w:color="auto"/>
              <w:left w:val="single" w:sz="4" w:space="0" w:color="auto"/>
              <w:bottom w:val="single" w:sz="4" w:space="0" w:color="auto"/>
              <w:right w:val="single" w:sz="4" w:space="0" w:color="auto"/>
            </w:tcBorders>
          </w:tcPr>
          <w:p w:rsidR="001C77F1" w:rsidRPr="002364DE" w:rsidRDefault="001C77F1" w:rsidP="001C77F1">
            <w:pPr>
              <w:spacing w:line="360" w:lineRule="auto"/>
              <w:jc w:val="center"/>
              <w:rPr>
                <w:sz w:val="20"/>
                <w:szCs w:val="20"/>
              </w:rPr>
            </w:pPr>
          </w:p>
        </w:tc>
      </w:tr>
      <w:tr w:rsidR="001C77F1" w:rsidRPr="002364DE" w:rsidTr="001C77F1">
        <w:tc>
          <w:tcPr>
            <w:tcW w:w="2113"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Nositelji odgovornosti</w:t>
            </w:r>
          </w:p>
        </w:tc>
        <w:tc>
          <w:tcPr>
            <w:tcW w:w="6947"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line="360" w:lineRule="auto"/>
              <w:jc w:val="center"/>
              <w:rPr>
                <w:sz w:val="20"/>
                <w:szCs w:val="20"/>
              </w:rPr>
            </w:pPr>
            <w:r w:rsidRPr="002364DE">
              <w:rPr>
                <w:sz w:val="20"/>
                <w:szCs w:val="20"/>
              </w:rPr>
              <w:t>Marinela Paić</w:t>
            </w:r>
          </w:p>
        </w:tc>
      </w:tr>
    </w:tbl>
    <w:p w:rsidR="008E003F" w:rsidRPr="002364DE" w:rsidRDefault="008E003F" w:rsidP="00D11A9F">
      <w:pPr>
        <w:jc w:val="center"/>
        <w:rPr>
          <w:sz w:val="20"/>
          <w:szCs w:val="20"/>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091"/>
        <w:gridCol w:w="6880"/>
      </w:tblGrid>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lastRenderedPageBreak/>
              <w:t>Naziv</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Zemlje parlamentarne demokracije; Društvena dimenzija, Politička dimenzija</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Svrha</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Objasniti pojam i smisao demokracije, nastanak i razvojni put demokratskih društava kroz povijest</w:t>
            </w:r>
          </w:p>
        </w:tc>
      </w:tr>
      <w:tr w:rsidR="001C77F1" w:rsidRPr="002364DE" w:rsidTr="001C77F1">
        <w:trPr>
          <w:trHeight w:val="535"/>
        </w:trPr>
        <w:tc>
          <w:tcPr>
            <w:tcW w:w="2180" w:type="dxa"/>
            <w:gridSpan w:val="2"/>
            <w:vMerge w:val="restart"/>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Ishodi</w:t>
            </w:r>
          </w:p>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Strukturne dimenzije</w:t>
            </w:r>
          </w:p>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građanske kompetencije:</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b/>
                <w:sz w:val="20"/>
                <w:szCs w:val="20"/>
              </w:rPr>
            </w:pPr>
            <w:r w:rsidRPr="002364DE">
              <w:rPr>
                <w:rFonts w:cstheme="minorHAnsi"/>
                <w:b/>
                <w:sz w:val="20"/>
                <w:szCs w:val="20"/>
              </w:rPr>
              <w:t xml:space="preserve">Građansko znanje i razumijevanje: </w:t>
            </w:r>
            <w:r w:rsidRPr="002364DE">
              <w:rPr>
                <w:rFonts w:cstheme="minorHAnsi"/>
                <w:sz w:val="20"/>
                <w:szCs w:val="20"/>
              </w:rPr>
              <w:t>definirati pojam demokracija, demonstracija, razlikovati demokratski režim od diktatorskog, razlikovati obilježja demokracija u UK, Francuskoj, Weimarskoj Republici i SAD-u nakon Prvog svjetskog rata</w:t>
            </w:r>
          </w:p>
        </w:tc>
      </w:tr>
      <w:tr w:rsidR="001C77F1" w:rsidRPr="002364DE" w:rsidTr="001C77F1">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77F1" w:rsidRPr="002364DE" w:rsidRDefault="001C77F1" w:rsidP="001C77F1">
            <w:pPr>
              <w:spacing w:after="0" w:line="240" w:lineRule="auto"/>
              <w:jc w:val="center"/>
              <w:rPr>
                <w:rFonts w:cstheme="minorHAnsi"/>
                <w:sz w:val="20"/>
                <w:szCs w:val="20"/>
              </w:rPr>
            </w:pP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b/>
                <w:sz w:val="20"/>
                <w:szCs w:val="20"/>
              </w:rPr>
            </w:pPr>
            <w:r w:rsidRPr="002364DE">
              <w:rPr>
                <w:rFonts w:cstheme="minorHAnsi"/>
                <w:b/>
                <w:sz w:val="20"/>
                <w:szCs w:val="20"/>
              </w:rPr>
              <w:t xml:space="preserve">Građanske vještine i sposobnosti: </w:t>
            </w:r>
            <w:r w:rsidRPr="002364DE">
              <w:rPr>
                <w:rFonts w:cstheme="minorHAnsi"/>
                <w:sz w:val="20"/>
                <w:szCs w:val="20"/>
              </w:rPr>
              <w:t>razvijati kritičko mišljenje prema državama koje su uskraćivale osnovne građanske slobode i istaknuti demokraciju kao prihvatljivi oblik vlasti</w:t>
            </w:r>
          </w:p>
        </w:tc>
      </w:tr>
      <w:tr w:rsidR="001C77F1" w:rsidRPr="002364DE" w:rsidTr="001C77F1">
        <w:trPr>
          <w:trHeight w:val="4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77F1" w:rsidRPr="002364DE" w:rsidRDefault="001C77F1" w:rsidP="001C77F1">
            <w:pPr>
              <w:spacing w:after="0" w:line="240" w:lineRule="auto"/>
              <w:jc w:val="center"/>
              <w:rPr>
                <w:rFonts w:cstheme="minorHAnsi"/>
                <w:sz w:val="20"/>
                <w:szCs w:val="20"/>
              </w:rPr>
            </w:pP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b/>
                <w:sz w:val="20"/>
                <w:szCs w:val="20"/>
              </w:rPr>
            </w:pPr>
            <w:r w:rsidRPr="002364DE">
              <w:rPr>
                <w:rFonts w:cstheme="minorHAnsi"/>
                <w:b/>
                <w:sz w:val="20"/>
                <w:szCs w:val="20"/>
              </w:rPr>
              <w:t xml:space="preserve">Građanske vrijednosti i stavovi: </w:t>
            </w:r>
            <w:r w:rsidRPr="002364DE">
              <w:rPr>
                <w:rFonts w:cstheme="minorHAnsi"/>
                <w:sz w:val="20"/>
                <w:szCs w:val="20"/>
              </w:rPr>
              <w:t>objasniti što je ustavna vlast i argumentirati zašto je potrebna trodioba vlasti</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Kratak opis aktivnosti</w:t>
            </w:r>
          </w:p>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(poveznice aktivnosti s GOO)</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240" w:lineRule="auto"/>
              <w:jc w:val="center"/>
              <w:rPr>
                <w:rFonts w:cstheme="minorHAnsi"/>
                <w:sz w:val="20"/>
                <w:szCs w:val="20"/>
              </w:rPr>
            </w:pPr>
            <w:r w:rsidRPr="002364DE">
              <w:rPr>
                <w:rFonts w:cstheme="minorHAnsi"/>
                <w:sz w:val="20"/>
                <w:szCs w:val="20"/>
              </w:rPr>
              <w:t>Učenici de se „olujom mozgova“ podsjetiti pojma demokracija, nakon čega demo izdvojiti obilježja demokratskih i diktatorskih režima. Slijedi obrada sadržaja po metodi suradničkog učenja u četiri kruga : prvih 10-15 minuta učenici u skupinama čitaju i analiziraju zadani tekst u udžbeniku, nakon toga skupine se miješaju tako da u svakoj bude predstavnik jedne skupine koji onda prenosi svoj dio drugima (učenici poučavatelji), nakon čega se vraćaju u svoju skupinu te slijede izlaganja. Navesti koja obilježja demokracije prepoznaju u svojoj zemlji, u svojoj svakodnevici.</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Ciljna grupa</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Osmi razredi</w:t>
            </w:r>
          </w:p>
        </w:tc>
      </w:tr>
      <w:tr w:rsidR="001C77F1" w:rsidRPr="002364DE" w:rsidTr="001C77F1">
        <w:trPr>
          <w:trHeight w:val="203"/>
        </w:trPr>
        <w:tc>
          <w:tcPr>
            <w:tcW w:w="1089" w:type="dxa"/>
            <w:vMerge w:val="restart"/>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Način provedbe</w:t>
            </w:r>
          </w:p>
        </w:tc>
        <w:tc>
          <w:tcPr>
            <w:tcW w:w="1091"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Model</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Međupredmetno- povijest</w:t>
            </w:r>
          </w:p>
        </w:tc>
      </w:tr>
      <w:tr w:rsidR="001C77F1" w:rsidRPr="002364DE" w:rsidTr="001C77F1">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7F1" w:rsidRPr="002364DE" w:rsidRDefault="001C77F1" w:rsidP="001C77F1">
            <w:pPr>
              <w:spacing w:after="0" w:line="240" w:lineRule="auto"/>
              <w:jc w:val="center"/>
              <w:rPr>
                <w:rFonts w:cstheme="minorHAnsi"/>
                <w:sz w:val="20"/>
                <w:szCs w:val="20"/>
              </w:rPr>
            </w:pPr>
          </w:p>
        </w:tc>
        <w:tc>
          <w:tcPr>
            <w:tcW w:w="1091"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Metode i oblici rada</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Oluja mozgova, suradničko učenje, rad na tekstu, razgovor, izlaganje, demonstracija na povijesnom zemljovidu, frontalni, individualni, u skupini</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Resursi</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Zidni povijesni i geografski zemljovidi, udžbenik, radna bilježnica, bilježnica</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Vremenik</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Rujan, 2017.</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Način vrednovanja i korištenja rezultata vrednovanja</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Izrada plakata</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Troškovnik</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w:t>
            </w:r>
          </w:p>
        </w:tc>
      </w:tr>
      <w:tr w:rsidR="001C77F1" w:rsidRPr="002364DE" w:rsidTr="001C77F1">
        <w:tc>
          <w:tcPr>
            <w:tcW w:w="2180" w:type="dxa"/>
            <w:gridSpan w:val="2"/>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Nositelji odgovornosti</w:t>
            </w:r>
          </w:p>
        </w:tc>
        <w:tc>
          <w:tcPr>
            <w:tcW w:w="6880" w:type="dxa"/>
            <w:tcBorders>
              <w:top w:val="single" w:sz="4" w:space="0" w:color="auto"/>
              <w:left w:val="single" w:sz="4" w:space="0" w:color="auto"/>
              <w:bottom w:val="single" w:sz="4" w:space="0" w:color="auto"/>
              <w:right w:val="single" w:sz="4" w:space="0" w:color="auto"/>
            </w:tcBorders>
            <w:hideMark/>
          </w:tcPr>
          <w:p w:rsidR="001C77F1" w:rsidRPr="002364DE" w:rsidRDefault="001C77F1" w:rsidP="001C77F1">
            <w:pPr>
              <w:spacing w:after="0" w:line="360" w:lineRule="auto"/>
              <w:jc w:val="center"/>
              <w:rPr>
                <w:rFonts w:cstheme="minorHAnsi"/>
                <w:sz w:val="20"/>
                <w:szCs w:val="20"/>
              </w:rPr>
            </w:pPr>
            <w:r w:rsidRPr="002364DE">
              <w:rPr>
                <w:rFonts w:cstheme="minorHAnsi"/>
                <w:sz w:val="20"/>
                <w:szCs w:val="20"/>
              </w:rPr>
              <w:t>Maja Jovanović, učitelji Povijesti</w:t>
            </w:r>
          </w:p>
        </w:tc>
      </w:tr>
    </w:tbl>
    <w:p w:rsidR="001C77F1" w:rsidRPr="002364DE" w:rsidRDefault="008E003F" w:rsidP="001C77F1">
      <w:pPr>
        <w:spacing w:after="160" w:line="259" w:lineRule="auto"/>
        <w:rPr>
          <w:sz w:val="20"/>
          <w:szCs w:val="20"/>
        </w:rPr>
      </w:pPr>
      <w:r w:rsidRPr="002364DE">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091"/>
        <w:gridCol w:w="6880"/>
      </w:tblGrid>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lastRenderedPageBreak/>
              <w:t>Naziv</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Postanak i razvoj samostalne hrvatske države,  Politička dimenzija</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Svrha</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Razumjeti politički sustav u  Republici Hrvatskoj</w:t>
            </w:r>
          </w:p>
        </w:tc>
      </w:tr>
      <w:tr w:rsidR="000519B6" w:rsidRPr="002364DE" w:rsidTr="000519B6">
        <w:trPr>
          <w:trHeight w:val="535"/>
        </w:trPr>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Ishodi</w:t>
            </w:r>
          </w:p>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Strukturne dimenzije</w:t>
            </w:r>
          </w:p>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građanske kompetencije:</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b/>
                <w:sz w:val="20"/>
                <w:szCs w:val="20"/>
              </w:rPr>
            </w:pPr>
            <w:r w:rsidRPr="002364DE">
              <w:rPr>
                <w:rFonts w:cstheme="minorHAnsi"/>
                <w:b/>
                <w:sz w:val="20"/>
                <w:szCs w:val="20"/>
              </w:rPr>
              <w:t>Građansko znanje i razumijevanje:</w:t>
            </w:r>
            <w:r w:rsidRPr="002364DE">
              <w:rPr>
                <w:rFonts w:cstheme="minorHAnsi"/>
                <w:sz w:val="20"/>
                <w:szCs w:val="20"/>
              </w:rPr>
              <w:t xml:space="preserve"> objasniti pojavu višestranačja i prve višestranačke izbore u Hrvatskoj</w:t>
            </w:r>
          </w:p>
        </w:tc>
      </w:tr>
      <w:tr w:rsidR="000519B6" w:rsidRPr="002364DE" w:rsidTr="000519B6">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19B6" w:rsidRPr="002364DE" w:rsidRDefault="000519B6" w:rsidP="000519B6">
            <w:pPr>
              <w:spacing w:after="0" w:line="240" w:lineRule="auto"/>
              <w:jc w:val="center"/>
              <w:rPr>
                <w:rFonts w:cstheme="minorHAnsi"/>
                <w:sz w:val="20"/>
                <w:szCs w:val="20"/>
              </w:rPr>
            </w:pP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b/>
                <w:sz w:val="20"/>
                <w:szCs w:val="20"/>
              </w:rPr>
            </w:pPr>
            <w:r w:rsidRPr="002364DE">
              <w:rPr>
                <w:rFonts w:cstheme="minorHAnsi"/>
                <w:b/>
                <w:sz w:val="20"/>
                <w:szCs w:val="20"/>
              </w:rPr>
              <w:t>Građanske vještine i sposobnosti:</w:t>
            </w:r>
            <w:r w:rsidRPr="002364DE">
              <w:rPr>
                <w:rFonts w:cstheme="minorHAnsi"/>
                <w:sz w:val="20"/>
                <w:szCs w:val="20"/>
              </w:rPr>
              <w:t xml:space="preserve"> prepoznati uzroke gospodarske i političke krize u Jugoslaviji nakon Titove smrti, utvrditi promjene nakon održanih prvih višestranačkih izbora</w:t>
            </w:r>
          </w:p>
        </w:tc>
      </w:tr>
      <w:tr w:rsidR="000519B6" w:rsidRPr="002364DE" w:rsidTr="000519B6">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19B6" w:rsidRPr="002364DE" w:rsidRDefault="000519B6" w:rsidP="000519B6">
            <w:pPr>
              <w:spacing w:after="0" w:line="240" w:lineRule="auto"/>
              <w:jc w:val="center"/>
              <w:rPr>
                <w:rFonts w:cstheme="minorHAnsi"/>
                <w:sz w:val="20"/>
                <w:szCs w:val="20"/>
              </w:rPr>
            </w:pP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b/>
                <w:sz w:val="20"/>
                <w:szCs w:val="20"/>
              </w:rPr>
            </w:pPr>
            <w:r w:rsidRPr="002364DE">
              <w:rPr>
                <w:rFonts w:cstheme="minorHAnsi"/>
                <w:b/>
                <w:sz w:val="20"/>
                <w:szCs w:val="20"/>
              </w:rPr>
              <w:t>Građanske vrijednosti i stavovi:</w:t>
            </w:r>
            <w:r w:rsidRPr="002364DE">
              <w:rPr>
                <w:rFonts w:cstheme="minorHAnsi"/>
                <w:sz w:val="20"/>
                <w:szCs w:val="20"/>
              </w:rPr>
              <w:t xml:space="preserve"> osuditi agresiju, ubijanje ljudi, ratna razaranja, razvijati miroljubivost, humanost i osjećaj za pravdu</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Kratak opis aktivnosti</w:t>
            </w:r>
          </w:p>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(poveznice aktivnosti s GOO)</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240" w:lineRule="auto"/>
              <w:jc w:val="center"/>
              <w:rPr>
                <w:rFonts w:cstheme="minorHAnsi"/>
                <w:sz w:val="20"/>
                <w:szCs w:val="20"/>
              </w:rPr>
            </w:pPr>
            <w:r w:rsidRPr="002364DE">
              <w:rPr>
                <w:rFonts w:cstheme="minorHAnsi"/>
                <w:sz w:val="20"/>
                <w:szCs w:val="20"/>
              </w:rPr>
              <w:t>Rad u skupinama sa zadacima na koje moraju odgovoriti i slijepim zemljovidima koje moraju obojiti. Nakon rješavanja radnih listova predstavnici skupina prepričavaju sadržaj i demonstriraju pred povijesnim zemljovidom dok ostali učenici ispunjavaju lentu vremena. Na kraju učenici iznose svoje stavove o ratnim zločinima i razaranjima. Dio učenika dobiti će zadatak da istraži što o Domovinskom ratu piše u Ustavu RH te će na slijedećem satu upoznati i ostatak učenika o tome.</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Ciljna grupa</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Osmi razredi</w:t>
            </w:r>
          </w:p>
        </w:tc>
      </w:tr>
      <w:tr w:rsidR="000519B6" w:rsidRPr="002364DE" w:rsidTr="000519B6">
        <w:trPr>
          <w:trHeight w:val="203"/>
        </w:trPr>
        <w:tc>
          <w:tcPr>
            <w:tcW w:w="1188" w:type="dxa"/>
            <w:vMerge w:val="restart"/>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Način provedbe</w:t>
            </w:r>
          </w:p>
        </w:tc>
        <w:tc>
          <w:tcPr>
            <w:tcW w:w="1330"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Model</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Međupredmetno- Povijest</w:t>
            </w:r>
          </w:p>
        </w:tc>
      </w:tr>
      <w:tr w:rsidR="000519B6" w:rsidRPr="002364DE" w:rsidTr="000519B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19B6" w:rsidRPr="002364DE" w:rsidRDefault="000519B6" w:rsidP="000519B6">
            <w:pPr>
              <w:spacing w:after="0" w:line="240" w:lineRule="auto"/>
              <w:jc w:val="center"/>
              <w:rPr>
                <w:rFonts w:cstheme="minorHAnsi"/>
                <w:sz w:val="20"/>
                <w:szCs w:val="20"/>
              </w:rPr>
            </w:pPr>
          </w:p>
        </w:tc>
        <w:tc>
          <w:tcPr>
            <w:tcW w:w="1330"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Metode i oblici rada</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Metoda rješavanja zadataka,  crtanja i bojanja,  usmenog izlaganja, razgovora, demonstracije, istraživanja i prezentiranja, frontalni i skupni rad</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Resursi</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Udžbenik, radna bilježnica, radni listovi, slijepi zemljovidi, zidni zemljovid</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Vremenik</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Svibanj, 2018.</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Način vrednovanja i korištenja rezultata vrednovanja (praćenje, vrednovanje i osiguranje kvalitete)</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Učenička izlaganja i iznošenje vlastitih stavova o Domovinskom ratu, učeničko istraživanje</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Troškovnik</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w:t>
            </w:r>
          </w:p>
        </w:tc>
      </w:tr>
      <w:tr w:rsidR="000519B6" w:rsidRPr="002364DE" w:rsidTr="000519B6">
        <w:tc>
          <w:tcPr>
            <w:tcW w:w="2518" w:type="dxa"/>
            <w:gridSpan w:val="2"/>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Nositelji odgovornosti</w:t>
            </w:r>
          </w:p>
        </w:tc>
        <w:tc>
          <w:tcPr>
            <w:tcW w:w="12376" w:type="dxa"/>
            <w:tcBorders>
              <w:top w:val="single" w:sz="4" w:space="0" w:color="auto"/>
              <w:left w:val="single" w:sz="4" w:space="0" w:color="auto"/>
              <w:bottom w:val="single" w:sz="4" w:space="0" w:color="auto"/>
              <w:right w:val="single" w:sz="4" w:space="0" w:color="auto"/>
            </w:tcBorders>
            <w:hideMark/>
          </w:tcPr>
          <w:p w:rsidR="000519B6" w:rsidRPr="002364DE" w:rsidRDefault="000519B6" w:rsidP="000519B6">
            <w:pPr>
              <w:spacing w:after="0" w:line="360" w:lineRule="auto"/>
              <w:jc w:val="center"/>
              <w:rPr>
                <w:rFonts w:cstheme="minorHAnsi"/>
                <w:sz w:val="20"/>
                <w:szCs w:val="20"/>
              </w:rPr>
            </w:pPr>
            <w:r w:rsidRPr="002364DE">
              <w:rPr>
                <w:rFonts w:cstheme="minorHAnsi"/>
                <w:sz w:val="20"/>
                <w:szCs w:val="20"/>
              </w:rPr>
              <w:t>Maja Jovanović, učitelji Povijesti</w:t>
            </w:r>
          </w:p>
        </w:tc>
      </w:tr>
    </w:tbl>
    <w:p w:rsidR="008E003F" w:rsidRPr="002364DE" w:rsidRDefault="008E003F" w:rsidP="001C77F1">
      <w:pPr>
        <w:spacing w:after="160" w:line="259" w:lineRule="auto"/>
        <w:rPr>
          <w:sz w:val="20"/>
          <w:szCs w:val="20"/>
        </w:rPr>
      </w:pPr>
    </w:p>
    <w:p w:rsidR="008E003F" w:rsidRPr="002364DE" w:rsidRDefault="008E003F" w:rsidP="00D11A9F">
      <w:pPr>
        <w:jc w:val="center"/>
        <w:rPr>
          <w:sz w:val="20"/>
          <w:szCs w:val="20"/>
        </w:rPr>
      </w:pPr>
    </w:p>
    <w:p w:rsidR="008E003F" w:rsidRPr="002364DE" w:rsidRDefault="008E003F" w:rsidP="000519B6">
      <w:pPr>
        <w:spacing w:after="160" w:line="259" w:lineRule="auto"/>
        <w:jc w:val="center"/>
        <w:rPr>
          <w:sz w:val="20"/>
          <w:szCs w:val="20"/>
        </w:rPr>
      </w:pPr>
      <w:r w:rsidRPr="002364DE">
        <w:rPr>
          <w:sz w:val="20"/>
          <w:szCs w:val="20"/>
        </w:rPr>
        <w:br w:type="page"/>
      </w:r>
    </w:p>
    <w:tbl>
      <w:tblPr>
        <w:tblStyle w:val="Reetkatablice6"/>
        <w:tblW w:w="0" w:type="auto"/>
        <w:tblLook w:val="04A0" w:firstRow="1" w:lastRow="0" w:firstColumn="1" w:lastColumn="0" w:noHBand="0" w:noVBand="1"/>
      </w:tblPr>
      <w:tblGrid>
        <w:gridCol w:w="1089"/>
        <w:gridCol w:w="1020"/>
        <w:gridCol w:w="6951"/>
      </w:tblGrid>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lastRenderedPageBreak/>
              <w:t>Naziv</w:t>
            </w:r>
          </w:p>
        </w:tc>
        <w:tc>
          <w:tcPr>
            <w:tcW w:w="12518" w:type="dxa"/>
          </w:tcPr>
          <w:p w:rsidR="008E003F" w:rsidRPr="002364DE" w:rsidRDefault="008E003F" w:rsidP="00D11A9F">
            <w:pPr>
              <w:spacing w:line="360" w:lineRule="auto"/>
              <w:jc w:val="center"/>
              <w:rPr>
                <w:color w:val="FF0000"/>
                <w:sz w:val="20"/>
                <w:szCs w:val="20"/>
              </w:rPr>
            </w:pPr>
            <w:r w:rsidRPr="002364DE">
              <w:rPr>
                <w:color w:val="000000" w:themeColor="text1"/>
                <w:sz w:val="20"/>
                <w:szCs w:val="20"/>
              </w:rPr>
              <w:t>Hrana za mozak</w:t>
            </w: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t>Svrha</w:t>
            </w:r>
          </w:p>
        </w:tc>
        <w:tc>
          <w:tcPr>
            <w:tcW w:w="12518" w:type="dxa"/>
          </w:tcPr>
          <w:p w:rsidR="008E003F" w:rsidRPr="002364DE" w:rsidRDefault="008E003F" w:rsidP="00D11A9F">
            <w:pPr>
              <w:spacing w:line="360" w:lineRule="auto"/>
              <w:jc w:val="center"/>
              <w:rPr>
                <w:sz w:val="20"/>
                <w:szCs w:val="20"/>
              </w:rPr>
            </w:pPr>
            <w:r w:rsidRPr="002364DE">
              <w:rPr>
                <w:sz w:val="20"/>
                <w:szCs w:val="20"/>
              </w:rPr>
              <w:t>Zdrava prehrana i odgovorno ponašanje prema samom sebi</w:t>
            </w:r>
          </w:p>
        </w:tc>
      </w:tr>
      <w:tr w:rsidR="008E003F" w:rsidRPr="002364DE" w:rsidTr="000519B6">
        <w:trPr>
          <w:trHeight w:val="535"/>
        </w:trPr>
        <w:tc>
          <w:tcPr>
            <w:tcW w:w="2376" w:type="dxa"/>
            <w:gridSpan w:val="2"/>
            <w:vMerge w:val="restart"/>
          </w:tcPr>
          <w:p w:rsidR="008E003F" w:rsidRPr="002364DE" w:rsidRDefault="008E003F" w:rsidP="00D11A9F">
            <w:pPr>
              <w:spacing w:line="360" w:lineRule="auto"/>
              <w:jc w:val="center"/>
              <w:rPr>
                <w:sz w:val="20"/>
                <w:szCs w:val="20"/>
              </w:rPr>
            </w:pPr>
            <w:r w:rsidRPr="002364DE">
              <w:rPr>
                <w:sz w:val="20"/>
                <w:szCs w:val="20"/>
              </w:rPr>
              <w:t>Ishodi</w:t>
            </w:r>
          </w:p>
          <w:p w:rsidR="008E003F" w:rsidRPr="002364DE" w:rsidRDefault="008E003F" w:rsidP="00D11A9F">
            <w:pPr>
              <w:spacing w:line="360" w:lineRule="auto"/>
              <w:jc w:val="center"/>
              <w:rPr>
                <w:sz w:val="20"/>
                <w:szCs w:val="20"/>
              </w:rPr>
            </w:pPr>
            <w:r w:rsidRPr="002364DE">
              <w:rPr>
                <w:sz w:val="20"/>
                <w:szCs w:val="20"/>
              </w:rPr>
              <w:t>Strukturne dimenzije</w:t>
            </w:r>
          </w:p>
          <w:p w:rsidR="008E003F" w:rsidRPr="002364DE" w:rsidRDefault="008E003F" w:rsidP="00D11A9F">
            <w:pPr>
              <w:spacing w:line="360" w:lineRule="auto"/>
              <w:jc w:val="center"/>
              <w:rPr>
                <w:sz w:val="20"/>
                <w:szCs w:val="20"/>
              </w:rPr>
            </w:pPr>
            <w:r w:rsidRPr="002364DE">
              <w:rPr>
                <w:sz w:val="20"/>
                <w:szCs w:val="20"/>
              </w:rPr>
              <w:t>građanske kompetencije</w:t>
            </w:r>
          </w:p>
          <w:p w:rsidR="008E003F" w:rsidRPr="002364DE" w:rsidRDefault="008E003F" w:rsidP="00D11A9F">
            <w:pPr>
              <w:spacing w:line="360" w:lineRule="auto"/>
              <w:jc w:val="center"/>
              <w:rPr>
                <w:sz w:val="20"/>
                <w:szCs w:val="20"/>
              </w:rPr>
            </w:pPr>
          </w:p>
          <w:p w:rsidR="008E003F" w:rsidRPr="002364DE" w:rsidRDefault="008E003F" w:rsidP="00D11A9F">
            <w:pPr>
              <w:spacing w:line="360" w:lineRule="auto"/>
              <w:jc w:val="center"/>
              <w:rPr>
                <w:sz w:val="20"/>
                <w:szCs w:val="20"/>
              </w:rPr>
            </w:pPr>
          </w:p>
          <w:p w:rsidR="008E003F" w:rsidRPr="002364DE" w:rsidRDefault="008E003F" w:rsidP="00D11A9F">
            <w:pPr>
              <w:spacing w:line="360" w:lineRule="auto"/>
              <w:jc w:val="center"/>
              <w:rPr>
                <w:color w:val="FF0000"/>
                <w:sz w:val="20"/>
                <w:szCs w:val="20"/>
              </w:rPr>
            </w:pPr>
          </w:p>
        </w:tc>
        <w:tc>
          <w:tcPr>
            <w:tcW w:w="12518" w:type="dxa"/>
          </w:tcPr>
          <w:p w:rsidR="008E003F" w:rsidRPr="002364DE" w:rsidRDefault="008E003F" w:rsidP="00D11A9F">
            <w:pPr>
              <w:spacing w:line="360" w:lineRule="auto"/>
              <w:jc w:val="center"/>
              <w:rPr>
                <w:b/>
                <w:sz w:val="20"/>
                <w:szCs w:val="20"/>
              </w:rPr>
            </w:pPr>
            <w:r w:rsidRPr="002364DE">
              <w:rPr>
                <w:b/>
                <w:sz w:val="20"/>
                <w:szCs w:val="20"/>
              </w:rPr>
              <w:t>Građansko znanje i razumijevanje:</w:t>
            </w:r>
          </w:p>
          <w:p w:rsidR="008E003F" w:rsidRPr="002364DE" w:rsidRDefault="008E003F" w:rsidP="00D11A9F">
            <w:pPr>
              <w:spacing w:line="360" w:lineRule="auto"/>
              <w:jc w:val="center"/>
              <w:rPr>
                <w:b/>
                <w:sz w:val="20"/>
                <w:szCs w:val="20"/>
              </w:rPr>
            </w:pPr>
            <w:r w:rsidRPr="002364DE">
              <w:rPr>
                <w:sz w:val="20"/>
                <w:szCs w:val="20"/>
              </w:rPr>
              <w:t>-učenik analizira i navodi važnost zdrave prehrane za ljudski organizam</w:t>
            </w:r>
          </w:p>
          <w:p w:rsidR="008E003F" w:rsidRPr="002364DE" w:rsidRDefault="008E003F" w:rsidP="00D11A9F">
            <w:pPr>
              <w:spacing w:line="360" w:lineRule="auto"/>
              <w:jc w:val="center"/>
              <w:rPr>
                <w:sz w:val="20"/>
                <w:szCs w:val="20"/>
              </w:rPr>
            </w:pPr>
            <w:r w:rsidRPr="002364DE">
              <w:rPr>
                <w:sz w:val="20"/>
                <w:szCs w:val="20"/>
              </w:rPr>
              <w:t>-učenik razvija samokritičnost prema svojim postupcima – odgovorno ponašanje prema samom sebi kroz poimanje zdravog načina života/zdrave prehrane</w:t>
            </w:r>
          </w:p>
          <w:p w:rsidR="008E003F" w:rsidRPr="002364DE" w:rsidRDefault="008E003F" w:rsidP="00D11A9F">
            <w:pPr>
              <w:spacing w:line="360" w:lineRule="auto"/>
              <w:jc w:val="center"/>
              <w:rPr>
                <w:color w:val="FF0000"/>
                <w:sz w:val="20"/>
                <w:szCs w:val="20"/>
              </w:rPr>
            </w:pPr>
            <w:r w:rsidRPr="002364DE">
              <w:rPr>
                <w:sz w:val="20"/>
                <w:szCs w:val="20"/>
              </w:rPr>
              <w:t>-učenik iznosi svoje mišljenje o hrani i različitim načinima prehrane te odabiru onoga što je najbolje za zdravlje pojedinca</w:t>
            </w:r>
          </w:p>
        </w:tc>
      </w:tr>
      <w:tr w:rsidR="008E003F" w:rsidRPr="002364DE" w:rsidTr="000519B6">
        <w:trPr>
          <w:trHeight w:val="535"/>
        </w:trPr>
        <w:tc>
          <w:tcPr>
            <w:tcW w:w="2376" w:type="dxa"/>
            <w:gridSpan w:val="2"/>
            <w:vMerge/>
          </w:tcPr>
          <w:p w:rsidR="008E003F" w:rsidRPr="002364DE" w:rsidRDefault="008E003F" w:rsidP="00D11A9F">
            <w:pPr>
              <w:spacing w:line="360" w:lineRule="auto"/>
              <w:jc w:val="center"/>
              <w:rPr>
                <w:sz w:val="20"/>
                <w:szCs w:val="20"/>
              </w:rPr>
            </w:pPr>
          </w:p>
        </w:tc>
        <w:tc>
          <w:tcPr>
            <w:tcW w:w="12518" w:type="dxa"/>
          </w:tcPr>
          <w:p w:rsidR="008E003F" w:rsidRPr="002364DE" w:rsidRDefault="008E003F" w:rsidP="00D11A9F">
            <w:pPr>
              <w:spacing w:line="360" w:lineRule="auto"/>
              <w:jc w:val="center"/>
              <w:rPr>
                <w:b/>
                <w:sz w:val="20"/>
                <w:szCs w:val="20"/>
              </w:rPr>
            </w:pPr>
            <w:r w:rsidRPr="002364DE">
              <w:rPr>
                <w:b/>
                <w:sz w:val="20"/>
                <w:szCs w:val="20"/>
              </w:rPr>
              <w:t>Građanske vještine i sposobnosti:</w:t>
            </w:r>
          </w:p>
          <w:p w:rsidR="008E003F" w:rsidRPr="002364DE" w:rsidRDefault="008E003F" w:rsidP="00D11A9F">
            <w:pPr>
              <w:spacing w:line="360" w:lineRule="auto"/>
              <w:jc w:val="center"/>
              <w:rPr>
                <w:sz w:val="20"/>
                <w:szCs w:val="20"/>
              </w:rPr>
            </w:pPr>
            <w:r w:rsidRPr="002364DE">
              <w:rPr>
                <w:sz w:val="20"/>
                <w:szCs w:val="20"/>
              </w:rPr>
              <w:t>-učenik analizira kako se kvalitetnije hraniti te time pridonijeti očuvanju zdravlja</w:t>
            </w:r>
          </w:p>
          <w:p w:rsidR="008E003F" w:rsidRPr="002364DE" w:rsidRDefault="008E003F" w:rsidP="00D11A9F">
            <w:pPr>
              <w:spacing w:line="360" w:lineRule="auto"/>
              <w:jc w:val="center"/>
              <w:rPr>
                <w:sz w:val="20"/>
                <w:szCs w:val="20"/>
              </w:rPr>
            </w:pPr>
            <w:r w:rsidRPr="002364DE">
              <w:rPr>
                <w:sz w:val="20"/>
                <w:szCs w:val="20"/>
              </w:rPr>
              <w:t>-učenik opisuje što znači samokritičnost prema svojim postupcima- odgovorno ponašanje prema samom sebi kroz unos zdrave hrane u organizam</w:t>
            </w:r>
          </w:p>
        </w:tc>
      </w:tr>
      <w:tr w:rsidR="008E003F" w:rsidRPr="002364DE" w:rsidTr="000519B6">
        <w:trPr>
          <w:trHeight w:val="535"/>
        </w:trPr>
        <w:tc>
          <w:tcPr>
            <w:tcW w:w="2376" w:type="dxa"/>
            <w:gridSpan w:val="2"/>
            <w:vMerge/>
          </w:tcPr>
          <w:p w:rsidR="008E003F" w:rsidRPr="002364DE" w:rsidRDefault="008E003F" w:rsidP="00D11A9F">
            <w:pPr>
              <w:spacing w:line="360" w:lineRule="auto"/>
              <w:jc w:val="center"/>
              <w:rPr>
                <w:sz w:val="20"/>
                <w:szCs w:val="20"/>
              </w:rPr>
            </w:pPr>
          </w:p>
        </w:tc>
        <w:tc>
          <w:tcPr>
            <w:tcW w:w="12518" w:type="dxa"/>
          </w:tcPr>
          <w:p w:rsidR="008E003F" w:rsidRPr="002364DE" w:rsidRDefault="008E003F" w:rsidP="00D11A9F">
            <w:pPr>
              <w:spacing w:line="360" w:lineRule="auto"/>
              <w:jc w:val="center"/>
              <w:rPr>
                <w:b/>
                <w:sz w:val="20"/>
                <w:szCs w:val="20"/>
              </w:rPr>
            </w:pPr>
            <w:r w:rsidRPr="002364DE">
              <w:rPr>
                <w:b/>
                <w:sz w:val="20"/>
                <w:szCs w:val="20"/>
              </w:rPr>
              <w:t>Građanske vrijednosti i stavovi:</w:t>
            </w:r>
          </w:p>
          <w:p w:rsidR="008E003F" w:rsidRPr="002364DE" w:rsidRDefault="008E003F" w:rsidP="00D11A9F">
            <w:pPr>
              <w:spacing w:line="360" w:lineRule="auto"/>
              <w:jc w:val="center"/>
              <w:rPr>
                <w:sz w:val="20"/>
                <w:szCs w:val="20"/>
              </w:rPr>
            </w:pPr>
            <w:r w:rsidRPr="002364DE">
              <w:rPr>
                <w:sz w:val="20"/>
                <w:szCs w:val="20"/>
              </w:rPr>
              <w:t>-učenik objašnjava važnost pravilne prehrane i direktnog utjecaja na zdravlje i zagovara zdravu prehranu</w:t>
            </w: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t>Kratak opis aktivnosti</w:t>
            </w:r>
          </w:p>
          <w:p w:rsidR="008E003F" w:rsidRPr="002364DE" w:rsidRDefault="008E003F" w:rsidP="00D11A9F">
            <w:pPr>
              <w:spacing w:line="360" w:lineRule="auto"/>
              <w:jc w:val="center"/>
              <w:rPr>
                <w:sz w:val="20"/>
                <w:szCs w:val="20"/>
              </w:rPr>
            </w:pPr>
            <w:r w:rsidRPr="002364DE">
              <w:rPr>
                <w:sz w:val="20"/>
                <w:szCs w:val="20"/>
              </w:rPr>
              <w:t>(poveznice aktivnosti s GOO)</w:t>
            </w:r>
          </w:p>
        </w:tc>
        <w:tc>
          <w:tcPr>
            <w:tcW w:w="12518" w:type="dxa"/>
          </w:tcPr>
          <w:p w:rsidR="008E003F" w:rsidRPr="002364DE" w:rsidRDefault="008E003F" w:rsidP="00D11A9F">
            <w:pPr>
              <w:spacing w:line="360" w:lineRule="auto"/>
              <w:jc w:val="center"/>
              <w:rPr>
                <w:color w:val="FF0000"/>
                <w:sz w:val="20"/>
                <w:szCs w:val="20"/>
              </w:rPr>
            </w:pPr>
            <w:r w:rsidRPr="002364DE">
              <w:rPr>
                <w:color w:val="000000" w:themeColor="text1"/>
                <w:sz w:val="20"/>
                <w:szCs w:val="20"/>
              </w:rPr>
              <w:t>Učenici će čitati, slušati, razgovarati, diskutirati i komentirati o zdravom načinu života i pravilnoj prehrani, te različitim vrstama prehrane, kao i o projektima zdrave prehrane koji se provode u školama i o njihovoj važnost za edukaciju učenika na tu temu, te ih usporediti sa sistemom prehrane u školama u Hrvatskoj. Razgovarati će o svojim prehrambenim navikama te ih analizirati. Izraditi će plakate o zdravoj i nezdravoj prehrani.</w:t>
            </w: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t>Ciljna grupa</w:t>
            </w:r>
          </w:p>
        </w:tc>
        <w:tc>
          <w:tcPr>
            <w:tcW w:w="12518" w:type="dxa"/>
          </w:tcPr>
          <w:p w:rsidR="008E003F" w:rsidRPr="002364DE" w:rsidRDefault="008E003F" w:rsidP="00D11A9F">
            <w:pPr>
              <w:spacing w:line="360" w:lineRule="auto"/>
              <w:jc w:val="center"/>
              <w:rPr>
                <w:sz w:val="20"/>
                <w:szCs w:val="20"/>
              </w:rPr>
            </w:pPr>
            <w:r w:rsidRPr="002364DE">
              <w:rPr>
                <w:sz w:val="20"/>
                <w:szCs w:val="20"/>
              </w:rPr>
              <w:t>Osmi razredi</w:t>
            </w:r>
          </w:p>
        </w:tc>
      </w:tr>
      <w:tr w:rsidR="008E003F" w:rsidRPr="002364DE" w:rsidTr="000519B6">
        <w:trPr>
          <w:trHeight w:val="203"/>
        </w:trPr>
        <w:tc>
          <w:tcPr>
            <w:tcW w:w="1188" w:type="dxa"/>
            <w:vMerge w:val="restart"/>
          </w:tcPr>
          <w:p w:rsidR="008E003F" w:rsidRPr="002364DE" w:rsidRDefault="008E003F" w:rsidP="00D11A9F">
            <w:pPr>
              <w:spacing w:line="360" w:lineRule="auto"/>
              <w:jc w:val="center"/>
              <w:rPr>
                <w:sz w:val="20"/>
                <w:szCs w:val="20"/>
              </w:rPr>
            </w:pPr>
            <w:r w:rsidRPr="002364DE">
              <w:rPr>
                <w:sz w:val="20"/>
                <w:szCs w:val="20"/>
              </w:rPr>
              <w:t>Način provedbe</w:t>
            </w:r>
          </w:p>
        </w:tc>
        <w:tc>
          <w:tcPr>
            <w:tcW w:w="1188" w:type="dxa"/>
          </w:tcPr>
          <w:p w:rsidR="008E003F" w:rsidRPr="002364DE" w:rsidRDefault="008E003F" w:rsidP="00D11A9F">
            <w:pPr>
              <w:spacing w:line="360" w:lineRule="auto"/>
              <w:jc w:val="center"/>
              <w:rPr>
                <w:sz w:val="20"/>
                <w:szCs w:val="20"/>
              </w:rPr>
            </w:pPr>
            <w:r w:rsidRPr="002364DE">
              <w:rPr>
                <w:sz w:val="20"/>
                <w:szCs w:val="20"/>
              </w:rPr>
              <w:t>Model</w:t>
            </w:r>
          </w:p>
        </w:tc>
        <w:tc>
          <w:tcPr>
            <w:tcW w:w="12518" w:type="dxa"/>
          </w:tcPr>
          <w:p w:rsidR="008E003F" w:rsidRPr="002364DE" w:rsidRDefault="008E003F" w:rsidP="00D11A9F">
            <w:pPr>
              <w:spacing w:line="360" w:lineRule="auto"/>
              <w:jc w:val="center"/>
              <w:rPr>
                <w:color w:val="FF0000"/>
                <w:sz w:val="20"/>
                <w:szCs w:val="20"/>
              </w:rPr>
            </w:pPr>
            <w:r w:rsidRPr="002364DE">
              <w:rPr>
                <w:color w:val="000000" w:themeColor="text1"/>
                <w:sz w:val="20"/>
                <w:szCs w:val="20"/>
              </w:rPr>
              <w:t>Međupredmetno – Engleski jezik</w:t>
            </w:r>
          </w:p>
        </w:tc>
      </w:tr>
      <w:tr w:rsidR="008E003F" w:rsidRPr="002364DE" w:rsidTr="000519B6">
        <w:trPr>
          <w:trHeight w:val="202"/>
        </w:trPr>
        <w:tc>
          <w:tcPr>
            <w:tcW w:w="1188" w:type="dxa"/>
            <w:vMerge/>
          </w:tcPr>
          <w:p w:rsidR="008E003F" w:rsidRPr="002364DE" w:rsidRDefault="008E003F" w:rsidP="00D11A9F">
            <w:pPr>
              <w:spacing w:line="360" w:lineRule="auto"/>
              <w:jc w:val="center"/>
              <w:rPr>
                <w:sz w:val="20"/>
                <w:szCs w:val="20"/>
              </w:rPr>
            </w:pPr>
          </w:p>
        </w:tc>
        <w:tc>
          <w:tcPr>
            <w:tcW w:w="1188" w:type="dxa"/>
          </w:tcPr>
          <w:p w:rsidR="008E003F" w:rsidRPr="002364DE" w:rsidRDefault="008E003F" w:rsidP="00D11A9F">
            <w:pPr>
              <w:spacing w:line="360" w:lineRule="auto"/>
              <w:jc w:val="center"/>
              <w:rPr>
                <w:sz w:val="20"/>
                <w:szCs w:val="20"/>
              </w:rPr>
            </w:pPr>
            <w:r w:rsidRPr="002364DE">
              <w:rPr>
                <w:sz w:val="20"/>
                <w:szCs w:val="20"/>
              </w:rPr>
              <w:t>Metode i oblici rada</w:t>
            </w:r>
          </w:p>
        </w:tc>
        <w:tc>
          <w:tcPr>
            <w:tcW w:w="12518" w:type="dxa"/>
          </w:tcPr>
          <w:p w:rsidR="008E003F" w:rsidRPr="002364DE" w:rsidRDefault="008E003F" w:rsidP="00D11A9F">
            <w:pPr>
              <w:spacing w:line="360" w:lineRule="auto"/>
              <w:jc w:val="center"/>
              <w:rPr>
                <w:sz w:val="20"/>
                <w:szCs w:val="20"/>
              </w:rPr>
            </w:pPr>
            <w:r w:rsidRPr="002364DE">
              <w:rPr>
                <w:sz w:val="20"/>
                <w:szCs w:val="20"/>
              </w:rPr>
              <w:t>Čitanje, razgovor, rad u paru/grupi, kritičko promišljanje, donošenje zaključaka, izrada plakata</w:t>
            </w: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t>Resursi</w:t>
            </w:r>
          </w:p>
        </w:tc>
        <w:tc>
          <w:tcPr>
            <w:tcW w:w="12518" w:type="dxa"/>
          </w:tcPr>
          <w:p w:rsidR="008E003F" w:rsidRPr="002364DE" w:rsidRDefault="008E003F" w:rsidP="00D11A9F">
            <w:pPr>
              <w:spacing w:line="360" w:lineRule="auto"/>
              <w:jc w:val="center"/>
              <w:rPr>
                <w:color w:val="FF0000"/>
                <w:sz w:val="20"/>
                <w:szCs w:val="20"/>
              </w:rPr>
            </w:pPr>
            <w:r w:rsidRPr="002364DE">
              <w:rPr>
                <w:color w:val="000000" w:themeColor="text1"/>
                <w:sz w:val="20"/>
                <w:szCs w:val="20"/>
              </w:rPr>
              <w:t>Udžbenik, radna bilježnica, slikovni materijali, radni listići, Internet</w:t>
            </w: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t>Vremenik</w:t>
            </w:r>
          </w:p>
        </w:tc>
        <w:tc>
          <w:tcPr>
            <w:tcW w:w="12518" w:type="dxa"/>
          </w:tcPr>
          <w:p w:rsidR="008E003F" w:rsidRPr="002364DE" w:rsidRDefault="008E003F" w:rsidP="00D11A9F">
            <w:pPr>
              <w:spacing w:line="360" w:lineRule="auto"/>
              <w:jc w:val="center"/>
              <w:rPr>
                <w:sz w:val="20"/>
                <w:szCs w:val="20"/>
              </w:rPr>
            </w:pPr>
            <w:r w:rsidRPr="002364DE">
              <w:rPr>
                <w:sz w:val="20"/>
                <w:szCs w:val="20"/>
              </w:rPr>
              <w:t>Svibanj 2018.</w:t>
            </w: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t xml:space="preserve">Način vrednovanja i korištenja rezultata </w:t>
            </w:r>
            <w:r w:rsidRPr="002364DE">
              <w:rPr>
                <w:sz w:val="20"/>
                <w:szCs w:val="20"/>
              </w:rPr>
              <w:lastRenderedPageBreak/>
              <w:t>vrednovanja (praćenje, vrednovanje i osiguranje kvalitete)</w:t>
            </w:r>
          </w:p>
        </w:tc>
        <w:tc>
          <w:tcPr>
            <w:tcW w:w="12518" w:type="dxa"/>
          </w:tcPr>
          <w:p w:rsidR="008E003F" w:rsidRPr="002364DE" w:rsidRDefault="008E003F" w:rsidP="00D11A9F">
            <w:pPr>
              <w:spacing w:line="360" w:lineRule="auto"/>
              <w:jc w:val="center"/>
              <w:rPr>
                <w:sz w:val="20"/>
                <w:szCs w:val="20"/>
              </w:rPr>
            </w:pPr>
            <w:r w:rsidRPr="002364DE">
              <w:rPr>
                <w:sz w:val="20"/>
                <w:szCs w:val="20"/>
              </w:rPr>
              <w:lastRenderedPageBreak/>
              <w:t>1.</w:t>
            </w:r>
            <w:r w:rsidRPr="002364DE">
              <w:rPr>
                <w:sz w:val="20"/>
                <w:szCs w:val="20"/>
              </w:rPr>
              <w:tab/>
              <w:t>prezentacija uradaka</w:t>
            </w:r>
          </w:p>
          <w:p w:rsidR="008E003F" w:rsidRPr="002364DE" w:rsidRDefault="008E003F" w:rsidP="00D11A9F">
            <w:pPr>
              <w:spacing w:line="360" w:lineRule="auto"/>
              <w:jc w:val="center"/>
              <w:rPr>
                <w:sz w:val="20"/>
                <w:szCs w:val="20"/>
              </w:rPr>
            </w:pPr>
            <w:r w:rsidRPr="002364DE">
              <w:rPr>
                <w:sz w:val="20"/>
                <w:szCs w:val="20"/>
              </w:rPr>
              <w:lastRenderedPageBreak/>
              <w:t>2.</w:t>
            </w:r>
            <w:r w:rsidRPr="002364DE">
              <w:rPr>
                <w:sz w:val="20"/>
                <w:szCs w:val="20"/>
              </w:rPr>
              <w:tab/>
              <w:t>praćenje rada</w:t>
            </w:r>
          </w:p>
          <w:p w:rsidR="008E003F" w:rsidRPr="002364DE" w:rsidRDefault="008E003F" w:rsidP="00D11A9F">
            <w:pPr>
              <w:spacing w:line="360" w:lineRule="auto"/>
              <w:jc w:val="center"/>
              <w:rPr>
                <w:sz w:val="20"/>
                <w:szCs w:val="20"/>
              </w:rPr>
            </w:pPr>
            <w:r w:rsidRPr="002364DE">
              <w:rPr>
                <w:sz w:val="20"/>
                <w:szCs w:val="20"/>
              </w:rPr>
              <w:t>3.</w:t>
            </w:r>
            <w:r w:rsidRPr="002364DE">
              <w:rPr>
                <w:sz w:val="20"/>
                <w:szCs w:val="20"/>
              </w:rPr>
              <w:tab/>
              <w:t>korištenje rezultata vrednovanja – primjena u svakodnevnom životu</w:t>
            </w: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lastRenderedPageBreak/>
              <w:t>Troškovnik</w:t>
            </w:r>
          </w:p>
        </w:tc>
        <w:tc>
          <w:tcPr>
            <w:tcW w:w="12518" w:type="dxa"/>
          </w:tcPr>
          <w:p w:rsidR="008E003F" w:rsidRPr="002364DE" w:rsidRDefault="008E003F" w:rsidP="00D11A9F">
            <w:pPr>
              <w:spacing w:line="360" w:lineRule="auto"/>
              <w:jc w:val="center"/>
              <w:rPr>
                <w:sz w:val="20"/>
                <w:szCs w:val="20"/>
              </w:rPr>
            </w:pPr>
          </w:p>
        </w:tc>
      </w:tr>
      <w:tr w:rsidR="008E003F" w:rsidRPr="002364DE" w:rsidTr="000519B6">
        <w:tc>
          <w:tcPr>
            <w:tcW w:w="2376" w:type="dxa"/>
            <w:gridSpan w:val="2"/>
          </w:tcPr>
          <w:p w:rsidR="008E003F" w:rsidRPr="002364DE" w:rsidRDefault="008E003F" w:rsidP="00D11A9F">
            <w:pPr>
              <w:spacing w:line="360" w:lineRule="auto"/>
              <w:jc w:val="center"/>
              <w:rPr>
                <w:sz w:val="20"/>
                <w:szCs w:val="20"/>
              </w:rPr>
            </w:pPr>
            <w:r w:rsidRPr="002364DE">
              <w:rPr>
                <w:sz w:val="20"/>
                <w:szCs w:val="20"/>
              </w:rPr>
              <w:t>Nositelji odgovornosti</w:t>
            </w:r>
          </w:p>
        </w:tc>
        <w:tc>
          <w:tcPr>
            <w:tcW w:w="12518" w:type="dxa"/>
          </w:tcPr>
          <w:p w:rsidR="008E003F" w:rsidRPr="002364DE" w:rsidRDefault="008E003F" w:rsidP="00D11A9F">
            <w:pPr>
              <w:spacing w:line="360" w:lineRule="auto"/>
              <w:jc w:val="center"/>
              <w:rPr>
                <w:sz w:val="20"/>
                <w:szCs w:val="20"/>
              </w:rPr>
            </w:pPr>
            <w:r w:rsidRPr="002364DE">
              <w:rPr>
                <w:sz w:val="20"/>
                <w:szCs w:val="20"/>
              </w:rPr>
              <w:t>Predmetni učitelj i učenici</w:t>
            </w:r>
          </w:p>
        </w:tc>
      </w:tr>
    </w:tbl>
    <w:p w:rsidR="008E003F" w:rsidRPr="002364DE" w:rsidRDefault="008E003F" w:rsidP="00D11A9F">
      <w:pPr>
        <w:jc w:val="center"/>
        <w:rPr>
          <w:sz w:val="20"/>
          <w:szCs w:val="20"/>
        </w:rPr>
      </w:pPr>
    </w:p>
    <w:p w:rsidR="008E003F" w:rsidRPr="002364DE" w:rsidRDefault="008E003F" w:rsidP="00D11A9F">
      <w:pPr>
        <w:spacing w:after="160" w:line="259" w:lineRule="auto"/>
        <w:jc w:val="center"/>
        <w:rPr>
          <w:sz w:val="20"/>
          <w:szCs w:val="20"/>
        </w:rPr>
      </w:pPr>
      <w:r w:rsidRPr="002364DE">
        <w:rPr>
          <w:sz w:val="20"/>
          <w:szCs w:val="20"/>
        </w:rPr>
        <w:br w:type="page"/>
      </w:r>
    </w:p>
    <w:tbl>
      <w:tblPr>
        <w:tblStyle w:val="TableGrid"/>
        <w:tblpPr w:leftFromText="180" w:rightFromText="180" w:vertAnchor="text" w:horzAnchor="margin" w:tblpY="-358"/>
        <w:tblW w:w="0" w:type="auto"/>
        <w:tblLook w:val="04A0" w:firstRow="1" w:lastRow="0" w:firstColumn="1" w:lastColumn="0" w:noHBand="0" w:noVBand="1"/>
      </w:tblPr>
      <w:tblGrid>
        <w:gridCol w:w="1148"/>
        <w:gridCol w:w="1124"/>
        <w:gridCol w:w="6788"/>
      </w:tblGrid>
      <w:tr w:rsidR="008E003F" w:rsidRPr="002364DE" w:rsidTr="000519B6">
        <w:trPr>
          <w:trHeight w:val="416"/>
        </w:trPr>
        <w:tc>
          <w:tcPr>
            <w:tcW w:w="2508" w:type="dxa"/>
            <w:gridSpan w:val="2"/>
          </w:tcPr>
          <w:p w:rsidR="008E003F" w:rsidRPr="002364DE" w:rsidRDefault="008E003F" w:rsidP="00D11A9F">
            <w:pPr>
              <w:spacing w:line="360" w:lineRule="auto"/>
              <w:jc w:val="center"/>
              <w:rPr>
                <w:sz w:val="20"/>
                <w:szCs w:val="20"/>
              </w:rPr>
            </w:pPr>
            <w:r w:rsidRPr="002364DE">
              <w:rPr>
                <w:sz w:val="20"/>
                <w:szCs w:val="20"/>
              </w:rPr>
              <w:lastRenderedPageBreak/>
              <w:t>Naziv</w:t>
            </w:r>
          </w:p>
        </w:tc>
        <w:tc>
          <w:tcPr>
            <w:tcW w:w="12166" w:type="dxa"/>
          </w:tcPr>
          <w:p w:rsidR="008E003F" w:rsidRPr="002364DE" w:rsidRDefault="008E003F" w:rsidP="00D11A9F">
            <w:pPr>
              <w:spacing w:line="360" w:lineRule="auto"/>
              <w:jc w:val="center"/>
              <w:rPr>
                <w:sz w:val="20"/>
                <w:szCs w:val="20"/>
              </w:rPr>
            </w:pPr>
            <w:r w:rsidRPr="002364DE">
              <w:rPr>
                <w:sz w:val="20"/>
                <w:szCs w:val="20"/>
              </w:rPr>
              <w:t>Aktivnosti vezane uz blagdane (Weihnachten)</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Svrha</w:t>
            </w:r>
          </w:p>
        </w:tc>
        <w:tc>
          <w:tcPr>
            <w:tcW w:w="12166" w:type="dxa"/>
          </w:tcPr>
          <w:p w:rsidR="008E003F" w:rsidRPr="002364DE" w:rsidRDefault="008E003F" w:rsidP="00D11A9F">
            <w:pPr>
              <w:spacing w:line="360" w:lineRule="auto"/>
              <w:jc w:val="center"/>
              <w:rPr>
                <w:sz w:val="20"/>
                <w:szCs w:val="20"/>
              </w:rPr>
            </w:pPr>
            <w:r w:rsidRPr="002364DE">
              <w:rPr>
                <w:sz w:val="20"/>
                <w:szCs w:val="20"/>
              </w:rPr>
              <w:t>Učenik koji zna prepoznati i sudjelovati u različitim kulturnim običajima</w:t>
            </w:r>
          </w:p>
        </w:tc>
      </w:tr>
      <w:tr w:rsidR="008E003F" w:rsidRPr="002364DE" w:rsidTr="000519B6">
        <w:trPr>
          <w:trHeight w:val="535"/>
        </w:trPr>
        <w:tc>
          <w:tcPr>
            <w:tcW w:w="2508" w:type="dxa"/>
            <w:gridSpan w:val="2"/>
            <w:vMerge w:val="restart"/>
          </w:tcPr>
          <w:p w:rsidR="008E003F" w:rsidRPr="002364DE" w:rsidRDefault="008E003F" w:rsidP="00D11A9F">
            <w:pPr>
              <w:spacing w:line="360" w:lineRule="auto"/>
              <w:jc w:val="center"/>
              <w:rPr>
                <w:sz w:val="20"/>
                <w:szCs w:val="20"/>
              </w:rPr>
            </w:pPr>
            <w:r w:rsidRPr="002364DE">
              <w:rPr>
                <w:sz w:val="20"/>
                <w:szCs w:val="20"/>
              </w:rPr>
              <w:t>Ishodi</w:t>
            </w:r>
          </w:p>
          <w:p w:rsidR="008E003F" w:rsidRPr="002364DE" w:rsidRDefault="008E003F" w:rsidP="00D11A9F">
            <w:pPr>
              <w:spacing w:line="360" w:lineRule="auto"/>
              <w:jc w:val="center"/>
              <w:rPr>
                <w:sz w:val="20"/>
                <w:szCs w:val="20"/>
              </w:rPr>
            </w:pPr>
            <w:r w:rsidRPr="002364DE">
              <w:rPr>
                <w:sz w:val="20"/>
                <w:szCs w:val="20"/>
              </w:rPr>
              <w:t>Strukturne dimenzije</w:t>
            </w:r>
          </w:p>
          <w:p w:rsidR="008E003F" w:rsidRPr="002364DE" w:rsidRDefault="008E003F" w:rsidP="00D11A9F">
            <w:pPr>
              <w:spacing w:line="360" w:lineRule="auto"/>
              <w:jc w:val="center"/>
              <w:rPr>
                <w:sz w:val="20"/>
                <w:szCs w:val="20"/>
              </w:rPr>
            </w:pPr>
            <w:r w:rsidRPr="002364DE">
              <w:rPr>
                <w:sz w:val="20"/>
                <w:szCs w:val="20"/>
              </w:rPr>
              <w:t>građanske kompetencije:</w:t>
            </w:r>
          </w:p>
          <w:p w:rsidR="008E003F" w:rsidRPr="002364DE" w:rsidRDefault="008E003F" w:rsidP="00D11A9F">
            <w:pPr>
              <w:spacing w:line="360" w:lineRule="auto"/>
              <w:jc w:val="center"/>
              <w:rPr>
                <w:sz w:val="20"/>
                <w:szCs w:val="20"/>
              </w:rPr>
            </w:pPr>
            <w:r w:rsidRPr="002364DE">
              <w:rPr>
                <w:sz w:val="20"/>
                <w:szCs w:val="20"/>
              </w:rPr>
              <w:t>Međukulturalna</w:t>
            </w:r>
          </w:p>
        </w:tc>
        <w:tc>
          <w:tcPr>
            <w:tcW w:w="12166" w:type="dxa"/>
          </w:tcPr>
          <w:p w:rsidR="008E003F" w:rsidRPr="002364DE" w:rsidRDefault="008E003F" w:rsidP="00D11A9F">
            <w:pPr>
              <w:spacing w:line="360" w:lineRule="auto"/>
              <w:jc w:val="center"/>
              <w:rPr>
                <w:sz w:val="20"/>
                <w:szCs w:val="20"/>
              </w:rPr>
            </w:pPr>
            <w:r w:rsidRPr="002364DE">
              <w:rPr>
                <w:b/>
                <w:sz w:val="20"/>
                <w:szCs w:val="20"/>
              </w:rPr>
              <w:t>Građansko znanje i razumijevanje:</w:t>
            </w:r>
            <w:r w:rsidRPr="002364DE">
              <w:rPr>
                <w:sz w:val="20"/>
                <w:szCs w:val="20"/>
              </w:rPr>
              <w:t xml:space="preserve">  opisuje aktivnosti vezane uz blagdane</w:t>
            </w:r>
          </w:p>
        </w:tc>
      </w:tr>
      <w:tr w:rsidR="008E003F" w:rsidRPr="002364DE" w:rsidTr="000519B6">
        <w:trPr>
          <w:trHeight w:val="535"/>
        </w:trPr>
        <w:tc>
          <w:tcPr>
            <w:tcW w:w="2508" w:type="dxa"/>
            <w:gridSpan w:val="2"/>
            <w:vMerge/>
          </w:tcPr>
          <w:p w:rsidR="008E003F" w:rsidRPr="002364DE" w:rsidRDefault="008E003F" w:rsidP="00D11A9F">
            <w:pPr>
              <w:spacing w:line="360" w:lineRule="auto"/>
              <w:jc w:val="center"/>
              <w:rPr>
                <w:sz w:val="20"/>
                <w:szCs w:val="20"/>
              </w:rPr>
            </w:pPr>
          </w:p>
        </w:tc>
        <w:tc>
          <w:tcPr>
            <w:tcW w:w="12166" w:type="dxa"/>
          </w:tcPr>
          <w:p w:rsidR="008E003F" w:rsidRPr="002364DE" w:rsidRDefault="008E003F" w:rsidP="00D11A9F">
            <w:pPr>
              <w:spacing w:line="360" w:lineRule="auto"/>
              <w:jc w:val="center"/>
              <w:rPr>
                <w:b/>
                <w:sz w:val="20"/>
                <w:szCs w:val="20"/>
              </w:rPr>
            </w:pPr>
            <w:r w:rsidRPr="002364DE">
              <w:rPr>
                <w:b/>
                <w:sz w:val="20"/>
                <w:szCs w:val="20"/>
              </w:rPr>
              <w:t xml:space="preserve">Građanske vještine i sposobnosti:  </w:t>
            </w:r>
            <w:r w:rsidRPr="002364DE">
              <w:rPr>
                <w:sz w:val="20"/>
                <w:szCs w:val="20"/>
              </w:rPr>
              <w:t>uspoređuje različite običaje kojima se obilježavaju blagdani</w:t>
            </w:r>
          </w:p>
        </w:tc>
      </w:tr>
      <w:tr w:rsidR="008E003F" w:rsidRPr="002364DE" w:rsidTr="000519B6">
        <w:trPr>
          <w:trHeight w:val="535"/>
        </w:trPr>
        <w:tc>
          <w:tcPr>
            <w:tcW w:w="2508" w:type="dxa"/>
            <w:gridSpan w:val="2"/>
            <w:vMerge/>
          </w:tcPr>
          <w:p w:rsidR="008E003F" w:rsidRPr="002364DE" w:rsidRDefault="008E003F" w:rsidP="00D11A9F">
            <w:pPr>
              <w:spacing w:line="360" w:lineRule="auto"/>
              <w:jc w:val="center"/>
              <w:rPr>
                <w:sz w:val="20"/>
                <w:szCs w:val="20"/>
              </w:rPr>
            </w:pPr>
          </w:p>
        </w:tc>
        <w:tc>
          <w:tcPr>
            <w:tcW w:w="12166" w:type="dxa"/>
          </w:tcPr>
          <w:p w:rsidR="008E003F" w:rsidRPr="002364DE" w:rsidRDefault="008E003F" w:rsidP="00D11A9F">
            <w:pPr>
              <w:spacing w:line="360" w:lineRule="auto"/>
              <w:jc w:val="center"/>
              <w:rPr>
                <w:sz w:val="20"/>
                <w:szCs w:val="20"/>
              </w:rPr>
            </w:pPr>
            <w:r w:rsidRPr="002364DE">
              <w:rPr>
                <w:b/>
                <w:sz w:val="20"/>
                <w:szCs w:val="20"/>
              </w:rPr>
              <w:t xml:space="preserve">Građanske vrijednosti i stavovi:  </w:t>
            </w:r>
            <w:r w:rsidRPr="002364DE">
              <w:rPr>
                <w:sz w:val="20"/>
                <w:szCs w:val="20"/>
              </w:rPr>
              <w:t>predlaže i konstruktivno sudjeluje u aktivnostima u kojima se obilježavaju važni datumi</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Kratak opis aktivnosti</w:t>
            </w:r>
          </w:p>
          <w:p w:rsidR="008E003F" w:rsidRPr="002364DE" w:rsidRDefault="008E003F" w:rsidP="00D11A9F">
            <w:pPr>
              <w:spacing w:line="360" w:lineRule="auto"/>
              <w:jc w:val="center"/>
              <w:rPr>
                <w:sz w:val="20"/>
                <w:szCs w:val="20"/>
              </w:rPr>
            </w:pPr>
            <w:r w:rsidRPr="002364DE">
              <w:rPr>
                <w:sz w:val="20"/>
                <w:szCs w:val="20"/>
              </w:rPr>
              <w:t>(poveznice aktivnosti s GOO)</w:t>
            </w:r>
          </w:p>
        </w:tc>
        <w:tc>
          <w:tcPr>
            <w:tcW w:w="12166" w:type="dxa"/>
          </w:tcPr>
          <w:p w:rsidR="008E003F" w:rsidRPr="002364DE" w:rsidRDefault="008E003F" w:rsidP="00D11A9F">
            <w:pPr>
              <w:spacing w:line="360" w:lineRule="auto"/>
              <w:jc w:val="center"/>
              <w:rPr>
                <w:sz w:val="20"/>
                <w:szCs w:val="20"/>
              </w:rPr>
            </w:pPr>
            <w:r w:rsidRPr="002364DE">
              <w:rPr>
                <w:sz w:val="20"/>
                <w:szCs w:val="20"/>
              </w:rPr>
              <w:t>Učenici ponavljaju ključan vokabular vezan za blagdane. Učenici slušaju i pjevaju pjesmu „Stille Nacht". Uspoređuju i razgovaraju o božičnim običajima i aktivnostima koje se prakticiraju u njihovim zajednicama, a zatim uspoređuju s običajima u pojedinim zemljama njemačkog govornog područja i uspoređuju sa običajima u Hrvatskoj. Učenici izrađuju čestitke za Božić.</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Ciljna grupa</w:t>
            </w:r>
          </w:p>
        </w:tc>
        <w:tc>
          <w:tcPr>
            <w:tcW w:w="12166" w:type="dxa"/>
          </w:tcPr>
          <w:p w:rsidR="008E003F" w:rsidRPr="002364DE" w:rsidRDefault="008E003F" w:rsidP="00D11A9F">
            <w:pPr>
              <w:spacing w:line="360" w:lineRule="auto"/>
              <w:jc w:val="center"/>
              <w:rPr>
                <w:sz w:val="20"/>
                <w:szCs w:val="20"/>
              </w:rPr>
            </w:pPr>
            <w:r w:rsidRPr="002364DE">
              <w:rPr>
                <w:sz w:val="20"/>
                <w:szCs w:val="20"/>
              </w:rPr>
              <w:t>8. razredi</w:t>
            </w:r>
          </w:p>
        </w:tc>
      </w:tr>
      <w:tr w:rsidR="008E003F" w:rsidRPr="002364DE" w:rsidTr="000519B6">
        <w:trPr>
          <w:trHeight w:val="203"/>
        </w:trPr>
        <w:tc>
          <w:tcPr>
            <w:tcW w:w="1186" w:type="dxa"/>
            <w:vMerge w:val="restart"/>
          </w:tcPr>
          <w:p w:rsidR="008E003F" w:rsidRPr="002364DE" w:rsidRDefault="008E003F" w:rsidP="00D11A9F">
            <w:pPr>
              <w:spacing w:line="360" w:lineRule="auto"/>
              <w:jc w:val="center"/>
              <w:rPr>
                <w:sz w:val="20"/>
                <w:szCs w:val="20"/>
              </w:rPr>
            </w:pPr>
            <w:r w:rsidRPr="002364DE">
              <w:rPr>
                <w:sz w:val="20"/>
                <w:szCs w:val="20"/>
              </w:rPr>
              <w:t>Način provedbe</w:t>
            </w:r>
          </w:p>
        </w:tc>
        <w:tc>
          <w:tcPr>
            <w:tcW w:w="1322" w:type="dxa"/>
          </w:tcPr>
          <w:p w:rsidR="008E003F" w:rsidRPr="002364DE" w:rsidRDefault="008E003F" w:rsidP="00D11A9F">
            <w:pPr>
              <w:spacing w:line="360" w:lineRule="auto"/>
              <w:jc w:val="center"/>
              <w:rPr>
                <w:sz w:val="20"/>
                <w:szCs w:val="20"/>
              </w:rPr>
            </w:pPr>
            <w:r w:rsidRPr="002364DE">
              <w:rPr>
                <w:sz w:val="20"/>
                <w:szCs w:val="20"/>
              </w:rPr>
              <w:t>Model</w:t>
            </w:r>
          </w:p>
        </w:tc>
        <w:tc>
          <w:tcPr>
            <w:tcW w:w="12166" w:type="dxa"/>
          </w:tcPr>
          <w:p w:rsidR="008E003F" w:rsidRPr="002364DE" w:rsidRDefault="008E003F" w:rsidP="00D11A9F">
            <w:pPr>
              <w:spacing w:line="360" w:lineRule="auto"/>
              <w:jc w:val="center"/>
              <w:rPr>
                <w:sz w:val="20"/>
                <w:szCs w:val="20"/>
              </w:rPr>
            </w:pPr>
            <w:r w:rsidRPr="002364DE">
              <w:rPr>
                <w:sz w:val="20"/>
                <w:szCs w:val="20"/>
              </w:rPr>
              <w:t>Međupredmetno - njemački</w:t>
            </w:r>
          </w:p>
        </w:tc>
      </w:tr>
      <w:tr w:rsidR="008E003F" w:rsidRPr="002364DE" w:rsidTr="000519B6">
        <w:trPr>
          <w:trHeight w:val="202"/>
        </w:trPr>
        <w:tc>
          <w:tcPr>
            <w:tcW w:w="1186" w:type="dxa"/>
            <w:vMerge/>
          </w:tcPr>
          <w:p w:rsidR="008E003F" w:rsidRPr="002364DE" w:rsidRDefault="008E003F" w:rsidP="00D11A9F">
            <w:pPr>
              <w:spacing w:line="360" w:lineRule="auto"/>
              <w:jc w:val="center"/>
              <w:rPr>
                <w:sz w:val="20"/>
                <w:szCs w:val="20"/>
              </w:rPr>
            </w:pPr>
          </w:p>
        </w:tc>
        <w:tc>
          <w:tcPr>
            <w:tcW w:w="1322" w:type="dxa"/>
          </w:tcPr>
          <w:p w:rsidR="008E003F" w:rsidRPr="002364DE" w:rsidRDefault="008E003F" w:rsidP="00D11A9F">
            <w:pPr>
              <w:spacing w:line="360" w:lineRule="auto"/>
              <w:jc w:val="center"/>
              <w:rPr>
                <w:sz w:val="20"/>
                <w:szCs w:val="20"/>
              </w:rPr>
            </w:pPr>
            <w:r w:rsidRPr="002364DE">
              <w:rPr>
                <w:sz w:val="20"/>
                <w:szCs w:val="20"/>
              </w:rPr>
              <w:t>Metode i oblici rada</w:t>
            </w:r>
          </w:p>
        </w:tc>
        <w:tc>
          <w:tcPr>
            <w:tcW w:w="12166" w:type="dxa"/>
          </w:tcPr>
          <w:p w:rsidR="008E003F" w:rsidRPr="002364DE" w:rsidRDefault="008E003F" w:rsidP="00D11A9F">
            <w:pPr>
              <w:spacing w:line="360" w:lineRule="auto"/>
              <w:jc w:val="center"/>
              <w:rPr>
                <w:sz w:val="20"/>
                <w:szCs w:val="20"/>
              </w:rPr>
            </w:pPr>
            <w:r w:rsidRPr="002364DE">
              <w:rPr>
                <w:sz w:val="20"/>
                <w:szCs w:val="20"/>
              </w:rPr>
              <w:t>Razgovorne metode, slušanje i pjevanje, prepisivanje, izrada čestitke</w:t>
            </w:r>
          </w:p>
          <w:p w:rsidR="008E003F" w:rsidRPr="002364DE" w:rsidRDefault="008E003F" w:rsidP="00D11A9F">
            <w:pPr>
              <w:spacing w:line="360" w:lineRule="auto"/>
              <w:jc w:val="center"/>
              <w:rPr>
                <w:sz w:val="20"/>
                <w:szCs w:val="20"/>
              </w:rPr>
            </w:pPr>
            <w:r w:rsidRPr="002364DE">
              <w:rPr>
                <w:sz w:val="20"/>
                <w:szCs w:val="20"/>
              </w:rPr>
              <w:t>Frontalni, individualni</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Resursi</w:t>
            </w:r>
          </w:p>
        </w:tc>
        <w:tc>
          <w:tcPr>
            <w:tcW w:w="12166" w:type="dxa"/>
          </w:tcPr>
          <w:p w:rsidR="008E003F" w:rsidRPr="002364DE" w:rsidRDefault="008E003F" w:rsidP="00D11A9F">
            <w:pPr>
              <w:spacing w:line="360" w:lineRule="auto"/>
              <w:jc w:val="center"/>
              <w:rPr>
                <w:sz w:val="20"/>
                <w:szCs w:val="20"/>
              </w:rPr>
            </w:pPr>
            <w:r w:rsidRPr="002364DE">
              <w:rPr>
                <w:sz w:val="20"/>
                <w:szCs w:val="20"/>
              </w:rPr>
              <w:t>Udžbenik, program, CD i radna bilježnica</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Vremenik</w:t>
            </w:r>
          </w:p>
        </w:tc>
        <w:tc>
          <w:tcPr>
            <w:tcW w:w="12166" w:type="dxa"/>
          </w:tcPr>
          <w:p w:rsidR="008E003F" w:rsidRPr="002364DE" w:rsidRDefault="008E003F" w:rsidP="00D11A9F">
            <w:pPr>
              <w:spacing w:line="360" w:lineRule="auto"/>
              <w:jc w:val="center"/>
              <w:rPr>
                <w:sz w:val="20"/>
                <w:szCs w:val="20"/>
              </w:rPr>
            </w:pPr>
            <w:r w:rsidRPr="002364DE">
              <w:rPr>
                <w:sz w:val="20"/>
                <w:szCs w:val="20"/>
              </w:rPr>
              <w:t>Prosinac 2017.</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Način vrednovanja i korištenja rezultata vrednovanja(praćenje, vrednovanje i osiguranje kvalitete)</w:t>
            </w:r>
          </w:p>
        </w:tc>
        <w:tc>
          <w:tcPr>
            <w:tcW w:w="12166" w:type="dxa"/>
          </w:tcPr>
          <w:p w:rsidR="008E003F" w:rsidRPr="002364DE" w:rsidRDefault="008E003F" w:rsidP="00D11A9F">
            <w:pPr>
              <w:spacing w:line="360" w:lineRule="auto"/>
              <w:jc w:val="center"/>
              <w:rPr>
                <w:sz w:val="20"/>
                <w:szCs w:val="20"/>
              </w:rPr>
            </w:pPr>
            <w:r w:rsidRPr="002364DE">
              <w:rPr>
                <w:sz w:val="20"/>
                <w:szCs w:val="20"/>
              </w:rPr>
              <w:t>Praćenje, pisani zadaci</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Troškovnik</w:t>
            </w:r>
          </w:p>
        </w:tc>
        <w:tc>
          <w:tcPr>
            <w:tcW w:w="12166" w:type="dxa"/>
          </w:tcPr>
          <w:p w:rsidR="008E003F" w:rsidRPr="002364DE" w:rsidRDefault="008E003F" w:rsidP="00D11A9F">
            <w:pPr>
              <w:spacing w:line="360" w:lineRule="auto"/>
              <w:jc w:val="center"/>
              <w:rPr>
                <w:sz w:val="20"/>
                <w:szCs w:val="20"/>
              </w:rPr>
            </w:pPr>
            <w:r w:rsidRPr="002364DE">
              <w:rPr>
                <w:sz w:val="20"/>
                <w:szCs w:val="20"/>
              </w:rPr>
              <w:t>-</w:t>
            </w:r>
          </w:p>
        </w:tc>
      </w:tr>
      <w:tr w:rsidR="008E003F" w:rsidRPr="002364DE" w:rsidTr="000519B6">
        <w:tc>
          <w:tcPr>
            <w:tcW w:w="2508" w:type="dxa"/>
            <w:gridSpan w:val="2"/>
          </w:tcPr>
          <w:p w:rsidR="008E003F" w:rsidRPr="002364DE" w:rsidRDefault="008E003F" w:rsidP="00D11A9F">
            <w:pPr>
              <w:spacing w:line="360" w:lineRule="auto"/>
              <w:jc w:val="center"/>
              <w:rPr>
                <w:sz w:val="20"/>
                <w:szCs w:val="20"/>
              </w:rPr>
            </w:pPr>
            <w:r w:rsidRPr="002364DE">
              <w:rPr>
                <w:sz w:val="20"/>
                <w:szCs w:val="20"/>
              </w:rPr>
              <w:t>Nositelji odgovornosti</w:t>
            </w:r>
          </w:p>
        </w:tc>
        <w:tc>
          <w:tcPr>
            <w:tcW w:w="12166" w:type="dxa"/>
          </w:tcPr>
          <w:p w:rsidR="008E003F" w:rsidRPr="002364DE" w:rsidRDefault="008E003F" w:rsidP="00D11A9F">
            <w:pPr>
              <w:spacing w:line="360" w:lineRule="auto"/>
              <w:jc w:val="center"/>
              <w:rPr>
                <w:sz w:val="20"/>
                <w:szCs w:val="20"/>
              </w:rPr>
            </w:pPr>
            <w:r w:rsidRPr="002364DE">
              <w:rPr>
                <w:sz w:val="20"/>
                <w:szCs w:val="20"/>
              </w:rPr>
              <w:t>Predmetni učitelj</w:t>
            </w:r>
          </w:p>
        </w:tc>
      </w:tr>
    </w:tbl>
    <w:p w:rsidR="008E003F" w:rsidRPr="002364DE" w:rsidRDefault="008E003F" w:rsidP="00D11A9F">
      <w:pPr>
        <w:jc w:val="center"/>
        <w:rPr>
          <w:sz w:val="20"/>
          <w:szCs w:val="20"/>
        </w:rPr>
      </w:pPr>
    </w:p>
    <w:p w:rsidR="00D3038B" w:rsidRPr="002364DE" w:rsidRDefault="008E003F" w:rsidP="00D3038B">
      <w:pPr>
        <w:spacing w:after="160" w:line="259" w:lineRule="auto"/>
        <w:jc w:val="center"/>
        <w:rPr>
          <w:sz w:val="20"/>
          <w:szCs w:val="20"/>
        </w:rPr>
      </w:pPr>
      <w:r w:rsidRPr="002364DE">
        <w:rPr>
          <w:sz w:val="20"/>
          <w:szCs w:val="20"/>
        </w:rPr>
        <w:br w:type="page"/>
      </w:r>
      <w:r w:rsidRPr="002364DE">
        <w:rPr>
          <w:sz w:val="20"/>
          <w:szCs w:val="20"/>
        </w:rPr>
        <w:lastRenderedPageBreak/>
        <w:t>Izvedbeni plan i program GOO-a – planiranje prema ishodima</w:t>
      </w:r>
    </w:p>
    <w:tbl>
      <w:tblPr>
        <w:tblStyle w:val="TableGrid"/>
        <w:tblW w:w="0" w:type="auto"/>
        <w:tblLook w:val="04A0" w:firstRow="1" w:lastRow="0" w:firstColumn="1" w:lastColumn="0" w:noHBand="0" w:noVBand="1"/>
      </w:tblPr>
      <w:tblGrid>
        <w:gridCol w:w="1147"/>
        <w:gridCol w:w="1122"/>
        <w:gridCol w:w="6791"/>
      </w:tblGrid>
      <w:tr w:rsidR="008E003F" w:rsidRPr="002364DE" w:rsidTr="00D3038B">
        <w:trPr>
          <w:trHeight w:val="426"/>
        </w:trPr>
        <w:tc>
          <w:tcPr>
            <w:tcW w:w="2518" w:type="dxa"/>
            <w:gridSpan w:val="2"/>
          </w:tcPr>
          <w:p w:rsidR="008E003F" w:rsidRPr="002364DE" w:rsidRDefault="008E003F" w:rsidP="00D11A9F">
            <w:pPr>
              <w:spacing w:line="360" w:lineRule="auto"/>
              <w:jc w:val="center"/>
              <w:rPr>
                <w:sz w:val="20"/>
                <w:szCs w:val="20"/>
              </w:rPr>
            </w:pPr>
            <w:r w:rsidRPr="002364DE">
              <w:rPr>
                <w:sz w:val="20"/>
                <w:szCs w:val="20"/>
              </w:rPr>
              <w:t>Naziv</w:t>
            </w:r>
          </w:p>
        </w:tc>
        <w:tc>
          <w:tcPr>
            <w:tcW w:w="12376" w:type="dxa"/>
          </w:tcPr>
          <w:p w:rsidR="008E003F" w:rsidRPr="002364DE" w:rsidRDefault="008E003F" w:rsidP="00D11A9F">
            <w:pPr>
              <w:spacing w:line="360" w:lineRule="auto"/>
              <w:jc w:val="center"/>
              <w:rPr>
                <w:sz w:val="20"/>
                <w:szCs w:val="20"/>
              </w:rPr>
            </w:pPr>
            <w:r w:rsidRPr="002364DE">
              <w:rPr>
                <w:sz w:val="20"/>
                <w:szCs w:val="20"/>
              </w:rPr>
              <w:t>Izrada popisa namirnica i poklona potrebnih za rođendansku proslavu (Die Geburtstagsparty))</w:t>
            </w:r>
          </w:p>
        </w:tc>
      </w:tr>
      <w:tr w:rsidR="008E003F" w:rsidRPr="002364DE" w:rsidTr="000519B6">
        <w:tc>
          <w:tcPr>
            <w:tcW w:w="2518" w:type="dxa"/>
            <w:gridSpan w:val="2"/>
          </w:tcPr>
          <w:p w:rsidR="008E003F" w:rsidRPr="002364DE" w:rsidRDefault="008E003F" w:rsidP="00D11A9F">
            <w:pPr>
              <w:spacing w:line="360" w:lineRule="auto"/>
              <w:jc w:val="center"/>
              <w:rPr>
                <w:sz w:val="20"/>
                <w:szCs w:val="20"/>
              </w:rPr>
            </w:pPr>
            <w:r w:rsidRPr="002364DE">
              <w:rPr>
                <w:sz w:val="20"/>
                <w:szCs w:val="20"/>
              </w:rPr>
              <w:t>Svrha</w:t>
            </w:r>
          </w:p>
        </w:tc>
        <w:tc>
          <w:tcPr>
            <w:tcW w:w="12376" w:type="dxa"/>
          </w:tcPr>
          <w:p w:rsidR="008E003F" w:rsidRPr="002364DE" w:rsidRDefault="008E003F" w:rsidP="00D11A9F">
            <w:pPr>
              <w:spacing w:line="360" w:lineRule="auto"/>
              <w:jc w:val="center"/>
              <w:rPr>
                <w:sz w:val="20"/>
                <w:szCs w:val="20"/>
              </w:rPr>
            </w:pPr>
            <w:r w:rsidRPr="002364DE">
              <w:rPr>
                <w:sz w:val="20"/>
                <w:szCs w:val="20"/>
              </w:rPr>
              <w:t>Odgovorno planiranje potrošnje novca u trgovini za posebne situacije kao što su slavlja i budžeta za takve prilike te za kupovanje poklona.</w:t>
            </w:r>
          </w:p>
        </w:tc>
      </w:tr>
      <w:tr w:rsidR="008E003F" w:rsidRPr="002364DE" w:rsidTr="000519B6">
        <w:trPr>
          <w:trHeight w:val="535"/>
        </w:trPr>
        <w:tc>
          <w:tcPr>
            <w:tcW w:w="2518" w:type="dxa"/>
            <w:gridSpan w:val="2"/>
            <w:vMerge w:val="restart"/>
          </w:tcPr>
          <w:p w:rsidR="008E003F" w:rsidRPr="002364DE" w:rsidRDefault="008E003F" w:rsidP="00D11A9F">
            <w:pPr>
              <w:spacing w:line="360" w:lineRule="auto"/>
              <w:jc w:val="center"/>
              <w:rPr>
                <w:sz w:val="20"/>
                <w:szCs w:val="20"/>
              </w:rPr>
            </w:pPr>
            <w:r w:rsidRPr="002364DE">
              <w:rPr>
                <w:sz w:val="20"/>
                <w:szCs w:val="20"/>
              </w:rPr>
              <w:t>Ishodi</w:t>
            </w:r>
          </w:p>
          <w:p w:rsidR="008E003F" w:rsidRPr="002364DE" w:rsidRDefault="008E003F" w:rsidP="00D11A9F">
            <w:pPr>
              <w:spacing w:line="360" w:lineRule="auto"/>
              <w:jc w:val="center"/>
              <w:rPr>
                <w:sz w:val="20"/>
                <w:szCs w:val="20"/>
              </w:rPr>
            </w:pPr>
            <w:r w:rsidRPr="002364DE">
              <w:rPr>
                <w:sz w:val="20"/>
                <w:szCs w:val="20"/>
              </w:rPr>
              <w:t>Strukturne dimenzije</w:t>
            </w:r>
          </w:p>
          <w:p w:rsidR="008E003F" w:rsidRPr="002364DE" w:rsidRDefault="008E003F" w:rsidP="00D11A9F">
            <w:pPr>
              <w:spacing w:line="360" w:lineRule="auto"/>
              <w:jc w:val="center"/>
              <w:rPr>
                <w:sz w:val="20"/>
                <w:szCs w:val="20"/>
              </w:rPr>
            </w:pPr>
            <w:r w:rsidRPr="002364DE">
              <w:rPr>
                <w:sz w:val="20"/>
                <w:szCs w:val="20"/>
              </w:rPr>
              <w:t>građanske kompetencije:</w:t>
            </w:r>
          </w:p>
          <w:p w:rsidR="008E003F" w:rsidRPr="002364DE" w:rsidRDefault="008E003F" w:rsidP="00D11A9F">
            <w:pPr>
              <w:spacing w:line="360" w:lineRule="auto"/>
              <w:jc w:val="center"/>
              <w:rPr>
                <w:sz w:val="20"/>
                <w:szCs w:val="20"/>
              </w:rPr>
            </w:pPr>
            <w:r w:rsidRPr="002364DE">
              <w:rPr>
                <w:sz w:val="20"/>
                <w:szCs w:val="20"/>
              </w:rPr>
              <w:t>Gospodarska</w:t>
            </w:r>
          </w:p>
        </w:tc>
        <w:tc>
          <w:tcPr>
            <w:tcW w:w="12376" w:type="dxa"/>
          </w:tcPr>
          <w:p w:rsidR="008E003F" w:rsidRPr="002364DE" w:rsidRDefault="008E003F" w:rsidP="00D11A9F">
            <w:pPr>
              <w:spacing w:line="360" w:lineRule="auto"/>
              <w:jc w:val="center"/>
              <w:rPr>
                <w:sz w:val="20"/>
                <w:szCs w:val="20"/>
              </w:rPr>
            </w:pPr>
            <w:r w:rsidRPr="002364DE">
              <w:rPr>
                <w:b/>
                <w:sz w:val="20"/>
                <w:szCs w:val="20"/>
              </w:rPr>
              <w:t>Građansko znanje i razumijevanje:</w:t>
            </w:r>
            <w:r w:rsidRPr="002364DE">
              <w:rPr>
                <w:sz w:val="20"/>
                <w:szCs w:val="20"/>
              </w:rPr>
              <w:t xml:space="preserve">  tumači prednosti planirane potrošnje</w:t>
            </w:r>
          </w:p>
        </w:tc>
      </w:tr>
      <w:tr w:rsidR="008E003F" w:rsidRPr="002364DE" w:rsidTr="000519B6">
        <w:trPr>
          <w:trHeight w:val="535"/>
        </w:trPr>
        <w:tc>
          <w:tcPr>
            <w:tcW w:w="2518" w:type="dxa"/>
            <w:gridSpan w:val="2"/>
            <w:vMerge/>
          </w:tcPr>
          <w:p w:rsidR="008E003F" w:rsidRPr="002364DE" w:rsidRDefault="008E003F" w:rsidP="00D11A9F">
            <w:pPr>
              <w:spacing w:line="360" w:lineRule="auto"/>
              <w:jc w:val="center"/>
              <w:rPr>
                <w:sz w:val="20"/>
                <w:szCs w:val="20"/>
              </w:rPr>
            </w:pPr>
          </w:p>
        </w:tc>
        <w:tc>
          <w:tcPr>
            <w:tcW w:w="12376" w:type="dxa"/>
          </w:tcPr>
          <w:p w:rsidR="008E003F" w:rsidRPr="002364DE" w:rsidRDefault="008E003F" w:rsidP="00D11A9F">
            <w:pPr>
              <w:spacing w:line="360" w:lineRule="auto"/>
              <w:jc w:val="center"/>
              <w:rPr>
                <w:sz w:val="20"/>
                <w:szCs w:val="20"/>
              </w:rPr>
            </w:pPr>
            <w:r w:rsidRPr="002364DE">
              <w:rPr>
                <w:b/>
                <w:sz w:val="20"/>
                <w:szCs w:val="20"/>
              </w:rPr>
              <w:t xml:space="preserve">Građanske vještine i sposobnosti: </w:t>
            </w:r>
            <w:r w:rsidRPr="002364DE">
              <w:rPr>
                <w:sz w:val="20"/>
                <w:szCs w:val="20"/>
              </w:rPr>
              <w:t>planira vlastiti budžet za kupnju</w:t>
            </w:r>
          </w:p>
        </w:tc>
      </w:tr>
      <w:tr w:rsidR="008E003F" w:rsidRPr="002364DE" w:rsidTr="000519B6">
        <w:trPr>
          <w:trHeight w:val="535"/>
        </w:trPr>
        <w:tc>
          <w:tcPr>
            <w:tcW w:w="2518" w:type="dxa"/>
            <w:gridSpan w:val="2"/>
            <w:vMerge/>
          </w:tcPr>
          <w:p w:rsidR="008E003F" w:rsidRPr="002364DE" w:rsidRDefault="008E003F" w:rsidP="00D11A9F">
            <w:pPr>
              <w:spacing w:line="360" w:lineRule="auto"/>
              <w:jc w:val="center"/>
              <w:rPr>
                <w:sz w:val="20"/>
                <w:szCs w:val="20"/>
              </w:rPr>
            </w:pPr>
          </w:p>
        </w:tc>
        <w:tc>
          <w:tcPr>
            <w:tcW w:w="12376" w:type="dxa"/>
          </w:tcPr>
          <w:p w:rsidR="008E003F" w:rsidRPr="002364DE" w:rsidRDefault="008E003F" w:rsidP="00D11A9F">
            <w:pPr>
              <w:spacing w:line="360" w:lineRule="auto"/>
              <w:jc w:val="center"/>
              <w:rPr>
                <w:sz w:val="20"/>
                <w:szCs w:val="20"/>
              </w:rPr>
            </w:pPr>
            <w:r w:rsidRPr="002364DE">
              <w:rPr>
                <w:b/>
                <w:sz w:val="20"/>
                <w:szCs w:val="20"/>
              </w:rPr>
              <w:t xml:space="preserve">Građanske vrijednosti i stavovi: </w:t>
            </w:r>
            <w:r w:rsidRPr="002364DE">
              <w:rPr>
                <w:sz w:val="20"/>
                <w:szCs w:val="20"/>
              </w:rPr>
              <w:t>obrazlaže vlastite izbore</w:t>
            </w:r>
          </w:p>
        </w:tc>
      </w:tr>
      <w:tr w:rsidR="008E003F" w:rsidRPr="002364DE" w:rsidTr="000519B6">
        <w:tc>
          <w:tcPr>
            <w:tcW w:w="2518" w:type="dxa"/>
            <w:gridSpan w:val="2"/>
          </w:tcPr>
          <w:p w:rsidR="008E003F" w:rsidRPr="002364DE" w:rsidRDefault="008E003F" w:rsidP="00D11A9F">
            <w:pPr>
              <w:spacing w:line="360" w:lineRule="auto"/>
              <w:jc w:val="center"/>
              <w:rPr>
                <w:sz w:val="20"/>
                <w:szCs w:val="20"/>
              </w:rPr>
            </w:pPr>
            <w:r w:rsidRPr="002364DE">
              <w:rPr>
                <w:sz w:val="20"/>
                <w:szCs w:val="20"/>
              </w:rPr>
              <w:t>Kratak opis aktivnosti</w:t>
            </w:r>
          </w:p>
          <w:p w:rsidR="008E003F" w:rsidRPr="002364DE" w:rsidRDefault="008E003F" w:rsidP="00D11A9F">
            <w:pPr>
              <w:spacing w:line="360" w:lineRule="auto"/>
              <w:jc w:val="center"/>
              <w:rPr>
                <w:sz w:val="20"/>
                <w:szCs w:val="20"/>
              </w:rPr>
            </w:pPr>
            <w:r w:rsidRPr="002364DE">
              <w:rPr>
                <w:sz w:val="20"/>
                <w:szCs w:val="20"/>
              </w:rPr>
              <w:t>(poveznice aktivnosti s GOO)</w:t>
            </w:r>
          </w:p>
        </w:tc>
        <w:tc>
          <w:tcPr>
            <w:tcW w:w="12376" w:type="dxa"/>
          </w:tcPr>
          <w:p w:rsidR="008E003F" w:rsidRPr="002364DE" w:rsidRDefault="008E003F" w:rsidP="00D11A9F">
            <w:pPr>
              <w:spacing w:line="360" w:lineRule="auto"/>
              <w:jc w:val="center"/>
              <w:rPr>
                <w:sz w:val="20"/>
                <w:szCs w:val="20"/>
              </w:rPr>
            </w:pPr>
            <w:r w:rsidRPr="002364DE">
              <w:rPr>
                <w:sz w:val="20"/>
                <w:szCs w:val="20"/>
              </w:rPr>
              <w:t>Učenici promatraju sliku rođendanske proslave, opisuju i uspoređuju sa svojom proslavomte razgovaraju o načinu odlaska u kupovinu i popratnim faktorima. Potiče ih se na racionalnu i planiranu potrošnju te ističe kao prijedlog popis za kupovinu – koliko se koristi i u kojim slučajevima. Raspravlja se o kućnom budžetu i njegovom planiranju. Predlažu vlastita rješenja – stvaraju svoj popis za rođendansku kupovinu koji zatim obrazlažu.</w:t>
            </w:r>
          </w:p>
        </w:tc>
      </w:tr>
      <w:tr w:rsidR="008E003F" w:rsidRPr="002364DE" w:rsidTr="000519B6">
        <w:tc>
          <w:tcPr>
            <w:tcW w:w="2518" w:type="dxa"/>
            <w:gridSpan w:val="2"/>
          </w:tcPr>
          <w:p w:rsidR="008E003F" w:rsidRPr="002364DE" w:rsidRDefault="008E003F" w:rsidP="00D11A9F">
            <w:pPr>
              <w:spacing w:line="360" w:lineRule="auto"/>
              <w:jc w:val="center"/>
              <w:rPr>
                <w:sz w:val="20"/>
                <w:szCs w:val="20"/>
              </w:rPr>
            </w:pPr>
            <w:r w:rsidRPr="002364DE">
              <w:rPr>
                <w:sz w:val="20"/>
                <w:szCs w:val="20"/>
              </w:rPr>
              <w:t>Ciljna grupa</w:t>
            </w:r>
          </w:p>
        </w:tc>
        <w:tc>
          <w:tcPr>
            <w:tcW w:w="12376" w:type="dxa"/>
          </w:tcPr>
          <w:p w:rsidR="008E003F" w:rsidRPr="002364DE" w:rsidRDefault="008E003F" w:rsidP="00D11A9F">
            <w:pPr>
              <w:spacing w:line="360" w:lineRule="auto"/>
              <w:jc w:val="center"/>
              <w:rPr>
                <w:sz w:val="20"/>
                <w:szCs w:val="20"/>
              </w:rPr>
            </w:pPr>
            <w:r w:rsidRPr="002364DE">
              <w:rPr>
                <w:sz w:val="20"/>
                <w:szCs w:val="20"/>
              </w:rPr>
              <w:t>4. razredi</w:t>
            </w:r>
          </w:p>
        </w:tc>
      </w:tr>
      <w:tr w:rsidR="008E003F" w:rsidRPr="002364DE" w:rsidTr="000519B6">
        <w:trPr>
          <w:trHeight w:val="203"/>
        </w:trPr>
        <w:tc>
          <w:tcPr>
            <w:tcW w:w="1188" w:type="dxa"/>
            <w:vMerge w:val="restart"/>
          </w:tcPr>
          <w:p w:rsidR="008E003F" w:rsidRPr="002364DE" w:rsidRDefault="008E003F" w:rsidP="00D11A9F">
            <w:pPr>
              <w:spacing w:line="360" w:lineRule="auto"/>
              <w:jc w:val="center"/>
              <w:rPr>
                <w:sz w:val="20"/>
                <w:szCs w:val="20"/>
              </w:rPr>
            </w:pPr>
            <w:r w:rsidRPr="002364DE">
              <w:rPr>
                <w:sz w:val="20"/>
                <w:szCs w:val="20"/>
              </w:rPr>
              <w:t>Način provedbe</w:t>
            </w:r>
          </w:p>
        </w:tc>
        <w:tc>
          <w:tcPr>
            <w:tcW w:w="1330" w:type="dxa"/>
          </w:tcPr>
          <w:p w:rsidR="008E003F" w:rsidRPr="002364DE" w:rsidRDefault="008E003F" w:rsidP="00D11A9F">
            <w:pPr>
              <w:spacing w:line="360" w:lineRule="auto"/>
              <w:jc w:val="center"/>
              <w:rPr>
                <w:sz w:val="20"/>
                <w:szCs w:val="20"/>
              </w:rPr>
            </w:pPr>
            <w:r w:rsidRPr="002364DE">
              <w:rPr>
                <w:sz w:val="20"/>
                <w:szCs w:val="20"/>
              </w:rPr>
              <w:t>Model</w:t>
            </w:r>
          </w:p>
        </w:tc>
        <w:tc>
          <w:tcPr>
            <w:tcW w:w="12376" w:type="dxa"/>
          </w:tcPr>
          <w:p w:rsidR="008E003F" w:rsidRPr="002364DE" w:rsidRDefault="008E003F" w:rsidP="00D11A9F">
            <w:pPr>
              <w:spacing w:line="360" w:lineRule="auto"/>
              <w:jc w:val="center"/>
              <w:rPr>
                <w:sz w:val="20"/>
                <w:szCs w:val="20"/>
              </w:rPr>
            </w:pPr>
            <w:r w:rsidRPr="002364DE">
              <w:rPr>
                <w:sz w:val="20"/>
                <w:szCs w:val="20"/>
              </w:rPr>
              <w:t>Međupredmetno - njemački</w:t>
            </w:r>
          </w:p>
        </w:tc>
      </w:tr>
      <w:tr w:rsidR="008E003F" w:rsidRPr="002364DE" w:rsidTr="000519B6">
        <w:trPr>
          <w:trHeight w:val="202"/>
        </w:trPr>
        <w:tc>
          <w:tcPr>
            <w:tcW w:w="1188" w:type="dxa"/>
            <w:vMerge/>
          </w:tcPr>
          <w:p w:rsidR="008E003F" w:rsidRPr="002364DE" w:rsidRDefault="008E003F" w:rsidP="00D11A9F">
            <w:pPr>
              <w:spacing w:line="360" w:lineRule="auto"/>
              <w:jc w:val="center"/>
              <w:rPr>
                <w:sz w:val="20"/>
                <w:szCs w:val="20"/>
              </w:rPr>
            </w:pPr>
          </w:p>
        </w:tc>
        <w:tc>
          <w:tcPr>
            <w:tcW w:w="1330" w:type="dxa"/>
          </w:tcPr>
          <w:p w:rsidR="008E003F" w:rsidRPr="002364DE" w:rsidRDefault="008E003F" w:rsidP="00D11A9F">
            <w:pPr>
              <w:spacing w:line="360" w:lineRule="auto"/>
              <w:jc w:val="center"/>
              <w:rPr>
                <w:sz w:val="20"/>
                <w:szCs w:val="20"/>
              </w:rPr>
            </w:pPr>
            <w:r w:rsidRPr="002364DE">
              <w:rPr>
                <w:sz w:val="20"/>
                <w:szCs w:val="20"/>
              </w:rPr>
              <w:t>Metode i oblici rada</w:t>
            </w:r>
          </w:p>
        </w:tc>
        <w:tc>
          <w:tcPr>
            <w:tcW w:w="12376" w:type="dxa"/>
          </w:tcPr>
          <w:p w:rsidR="008E003F" w:rsidRPr="002364DE" w:rsidRDefault="008E003F" w:rsidP="00D11A9F">
            <w:pPr>
              <w:spacing w:line="360" w:lineRule="auto"/>
              <w:jc w:val="center"/>
              <w:rPr>
                <w:sz w:val="20"/>
                <w:szCs w:val="20"/>
              </w:rPr>
            </w:pPr>
            <w:r w:rsidRPr="002364DE">
              <w:rPr>
                <w:sz w:val="20"/>
                <w:szCs w:val="20"/>
              </w:rPr>
              <w:t>Nabrajanje i ponavljanje, opisivanje slike, povezivanje slike i riječi, slušanje i pokazivanje, ponavljanje, odgovaranje na pitanja,</w:t>
            </w:r>
          </w:p>
          <w:p w:rsidR="008E003F" w:rsidRPr="002364DE" w:rsidRDefault="008E003F" w:rsidP="00D11A9F">
            <w:pPr>
              <w:spacing w:line="360" w:lineRule="auto"/>
              <w:jc w:val="center"/>
              <w:rPr>
                <w:sz w:val="20"/>
                <w:szCs w:val="20"/>
              </w:rPr>
            </w:pPr>
            <w:r w:rsidRPr="002364DE">
              <w:rPr>
                <w:sz w:val="20"/>
                <w:szCs w:val="20"/>
              </w:rPr>
              <w:t>crtanje, stvaranje rečenica prema natuknicama i crtežima, prevođenje, čitanje</w:t>
            </w:r>
          </w:p>
          <w:p w:rsidR="008E003F" w:rsidRPr="002364DE" w:rsidRDefault="008E003F" w:rsidP="00D11A9F">
            <w:pPr>
              <w:spacing w:line="360" w:lineRule="auto"/>
              <w:jc w:val="center"/>
              <w:rPr>
                <w:sz w:val="20"/>
                <w:szCs w:val="20"/>
              </w:rPr>
            </w:pPr>
            <w:r w:rsidRPr="002364DE">
              <w:rPr>
                <w:sz w:val="20"/>
                <w:szCs w:val="20"/>
              </w:rPr>
              <w:t>Frontalni rad, individualni rad, rad u paru</w:t>
            </w:r>
          </w:p>
        </w:tc>
      </w:tr>
      <w:tr w:rsidR="008E003F" w:rsidRPr="002364DE" w:rsidTr="000519B6">
        <w:tc>
          <w:tcPr>
            <w:tcW w:w="2518" w:type="dxa"/>
            <w:gridSpan w:val="2"/>
          </w:tcPr>
          <w:p w:rsidR="008E003F" w:rsidRPr="002364DE" w:rsidRDefault="008E003F" w:rsidP="00D11A9F">
            <w:pPr>
              <w:spacing w:line="360" w:lineRule="auto"/>
              <w:jc w:val="center"/>
              <w:rPr>
                <w:sz w:val="20"/>
                <w:szCs w:val="20"/>
              </w:rPr>
            </w:pPr>
            <w:r w:rsidRPr="002364DE">
              <w:rPr>
                <w:sz w:val="20"/>
                <w:szCs w:val="20"/>
              </w:rPr>
              <w:t>Resursi</w:t>
            </w:r>
          </w:p>
        </w:tc>
        <w:tc>
          <w:tcPr>
            <w:tcW w:w="12376" w:type="dxa"/>
          </w:tcPr>
          <w:p w:rsidR="008E003F" w:rsidRPr="002364DE" w:rsidRDefault="008E003F" w:rsidP="00D11A9F">
            <w:pPr>
              <w:spacing w:line="360" w:lineRule="auto"/>
              <w:jc w:val="center"/>
              <w:rPr>
                <w:sz w:val="20"/>
                <w:szCs w:val="20"/>
              </w:rPr>
            </w:pPr>
            <w:r w:rsidRPr="002364DE">
              <w:rPr>
                <w:sz w:val="20"/>
                <w:szCs w:val="20"/>
              </w:rPr>
              <w:t>Udžbenik, radna bilježnica, program</w:t>
            </w:r>
          </w:p>
        </w:tc>
      </w:tr>
      <w:tr w:rsidR="008E003F" w:rsidRPr="002364DE" w:rsidTr="000519B6">
        <w:trPr>
          <w:trHeight w:val="251"/>
        </w:trPr>
        <w:tc>
          <w:tcPr>
            <w:tcW w:w="2518" w:type="dxa"/>
            <w:gridSpan w:val="2"/>
          </w:tcPr>
          <w:p w:rsidR="008E003F" w:rsidRPr="002364DE" w:rsidRDefault="008E003F" w:rsidP="00D11A9F">
            <w:pPr>
              <w:spacing w:line="360" w:lineRule="auto"/>
              <w:jc w:val="center"/>
              <w:rPr>
                <w:sz w:val="20"/>
                <w:szCs w:val="20"/>
              </w:rPr>
            </w:pPr>
            <w:r w:rsidRPr="002364DE">
              <w:rPr>
                <w:sz w:val="20"/>
                <w:szCs w:val="20"/>
              </w:rPr>
              <w:t>Vremenik</w:t>
            </w:r>
          </w:p>
        </w:tc>
        <w:tc>
          <w:tcPr>
            <w:tcW w:w="12376" w:type="dxa"/>
          </w:tcPr>
          <w:p w:rsidR="008E003F" w:rsidRPr="002364DE" w:rsidRDefault="008E003F" w:rsidP="00D11A9F">
            <w:pPr>
              <w:spacing w:line="360" w:lineRule="auto"/>
              <w:jc w:val="center"/>
              <w:rPr>
                <w:sz w:val="20"/>
                <w:szCs w:val="20"/>
              </w:rPr>
            </w:pPr>
            <w:r w:rsidRPr="002364DE">
              <w:rPr>
                <w:sz w:val="20"/>
                <w:szCs w:val="20"/>
              </w:rPr>
              <w:t>Svibanj 2018.</w:t>
            </w:r>
          </w:p>
        </w:tc>
      </w:tr>
      <w:tr w:rsidR="008E003F" w:rsidRPr="002364DE" w:rsidTr="00D3038B">
        <w:trPr>
          <w:trHeight w:val="1517"/>
        </w:trPr>
        <w:tc>
          <w:tcPr>
            <w:tcW w:w="2518" w:type="dxa"/>
            <w:gridSpan w:val="2"/>
          </w:tcPr>
          <w:p w:rsidR="008E003F" w:rsidRPr="002364DE" w:rsidRDefault="008E003F" w:rsidP="00D11A9F">
            <w:pPr>
              <w:spacing w:line="360" w:lineRule="auto"/>
              <w:jc w:val="center"/>
              <w:rPr>
                <w:sz w:val="20"/>
                <w:szCs w:val="20"/>
              </w:rPr>
            </w:pPr>
            <w:r w:rsidRPr="002364DE">
              <w:rPr>
                <w:sz w:val="20"/>
                <w:szCs w:val="20"/>
              </w:rPr>
              <w:t>Način vrednovanja i korištenja rezultata vrednovanja(praćenje, vrednovanje i osiguranje kvalitete)</w:t>
            </w:r>
          </w:p>
        </w:tc>
        <w:tc>
          <w:tcPr>
            <w:tcW w:w="12376" w:type="dxa"/>
          </w:tcPr>
          <w:p w:rsidR="008E003F" w:rsidRPr="002364DE" w:rsidRDefault="008E003F" w:rsidP="00D11A9F">
            <w:pPr>
              <w:spacing w:line="360" w:lineRule="auto"/>
              <w:jc w:val="center"/>
              <w:rPr>
                <w:sz w:val="20"/>
                <w:szCs w:val="20"/>
              </w:rPr>
            </w:pPr>
            <w:r w:rsidRPr="002364DE">
              <w:rPr>
                <w:sz w:val="20"/>
                <w:szCs w:val="20"/>
              </w:rPr>
              <w:t>Praćenje, pisani zadatak, stvaranje čestitki</w:t>
            </w:r>
          </w:p>
        </w:tc>
      </w:tr>
      <w:tr w:rsidR="008E003F" w:rsidRPr="002364DE" w:rsidTr="00D3038B">
        <w:trPr>
          <w:cantSplit/>
        </w:trPr>
        <w:tc>
          <w:tcPr>
            <w:tcW w:w="2518" w:type="dxa"/>
            <w:gridSpan w:val="2"/>
          </w:tcPr>
          <w:p w:rsidR="008E003F" w:rsidRPr="002364DE" w:rsidRDefault="008E003F" w:rsidP="00D11A9F">
            <w:pPr>
              <w:spacing w:line="360" w:lineRule="auto"/>
              <w:jc w:val="center"/>
              <w:rPr>
                <w:sz w:val="20"/>
                <w:szCs w:val="20"/>
              </w:rPr>
            </w:pPr>
            <w:r w:rsidRPr="002364DE">
              <w:rPr>
                <w:sz w:val="20"/>
                <w:szCs w:val="20"/>
              </w:rPr>
              <w:t>Troškovnik</w:t>
            </w:r>
          </w:p>
        </w:tc>
        <w:tc>
          <w:tcPr>
            <w:tcW w:w="12376" w:type="dxa"/>
          </w:tcPr>
          <w:p w:rsidR="008E003F" w:rsidRPr="002364DE" w:rsidRDefault="008E003F" w:rsidP="00D3038B">
            <w:pPr>
              <w:spacing w:line="360" w:lineRule="auto"/>
              <w:rPr>
                <w:sz w:val="20"/>
                <w:szCs w:val="20"/>
              </w:rPr>
            </w:pPr>
          </w:p>
        </w:tc>
      </w:tr>
      <w:tr w:rsidR="008E003F" w:rsidRPr="002364DE" w:rsidTr="00D3038B">
        <w:trPr>
          <w:trHeight w:val="273"/>
        </w:trPr>
        <w:tc>
          <w:tcPr>
            <w:tcW w:w="2518" w:type="dxa"/>
            <w:gridSpan w:val="2"/>
          </w:tcPr>
          <w:p w:rsidR="008E003F" w:rsidRPr="002364DE" w:rsidRDefault="008E003F" w:rsidP="00D11A9F">
            <w:pPr>
              <w:spacing w:line="360" w:lineRule="auto"/>
              <w:jc w:val="center"/>
              <w:rPr>
                <w:sz w:val="20"/>
                <w:szCs w:val="20"/>
              </w:rPr>
            </w:pPr>
            <w:r w:rsidRPr="002364DE">
              <w:rPr>
                <w:sz w:val="20"/>
                <w:szCs w:val="20"/>
              </w:rPr>
              <w:t>Nositelji odgovornosti</w:t>
            </w:r>
          </w:p>
        </w:tc>
        <w:tc>
          <w:tcPr>
            <w:tcW w:w="12376" w:type="dxa"/>
          </w:tcPr>
          <w:p w:rsidR="008E003F" w:rsidRPr="002364DE" w:rsidRDefault="008E003F" w:rsidP="00D11A9F">
            <w:pPr>
              <w:spacing w:line="360" w:lineRule="auto"/>
              <w:jc w:val="center"/>
              <w:rPr>
                <w:sz w:val="20"/>
                <w:szCs w:val="20"/>
              </w:rPr>
            </w:pPr>
            <w:r w:rsidRPr="002364DE">
              <w:rPr>
                <w:sz w:val="20"/>
                <w:szCs w:val="20"/>
              </w:rPr>
              <w:t>Predmetni učitelj</w:t>
            </w:r>
          </w:p>
        </w:tc>
      </w:tr>
    </w:tbl>
    <w:p w:rsidR="008E003F" w:rsidRPr="002364DE" w:rsidRDefault="008E003F" w:rsidP="00D3038B">
      <w:pPr>
        <w:spacing w:after="160" w:line="259" w:lineRule="auto"/>
        <w:rPr>
          <w:sz w:val="20"/>
          <w:szCs w:val="20"/>
        </w:rPr>
      </w:pPr>
    </w:p>
    <w:tbl>
      <w:tblPr>
        <w:tblStyle w:val="TableGrid"/>
        <w:tblW w:w="0" w:type="auto"/>
        <w:tblLook w:val="04A0" w:firstRow="1" w:lastRow="0" w:firstColumn="1" w:lastColumn="0" w:noHBand="0" w:noVBand="1"/>
      </w:tblPr>
      <w:tblGrid>
        <w:gridCol w:w="1090"/>
        <w:gridCol w:w="1093"/>
        <w:gridCol w:w="6877"/>
      </w:tblGrid>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Naziv</w:t>
            </w:r>
          </w:p>
        </w:tc>
        <w:tc>
          <w:tcPr>
            <w:tcW w:w="12376" w:type="dxa"/>
          </w:tcPr>
          <w:p w:rsidR="008E003F" w:rsidRPr="002364DE" w:rsidRDefault="008E003F" w:rsidP="00D11A9F">
            <w:pPr>
              <w:pStyle w:val="NoSpacing"/>
              <w:jc w:val="center"/>
              <w:rPr>
                <w:b/>
                <w:sz w:val="20"/>
                <w:szCs w:val="20"/>
              </w:rPr>
            </w:pPr>
            <w:r w:rsidRPr="002364DE">
              <w:rPr>
                <w:b/>
                <w:sz w:val="20"/>
                <w:szCs w:val="20"/>
              </w:rPr>
              <w:t>Vrste i svojstva polimernih materijala</w:t>
            </w:r>
          </w:p>
          <w:p w:rsidR="008E003F" w:rsidRPr="002364DE" w:rsidRDefault="008E003F" w:rsidP="00D11A9F">
            <w:pPr>
              <w:pStyle w:val="NoSpacing"/>
              <w:jc w:val="center"/>
              <w:rPr>
                <w:b/>
                <w:sz w:val="20"/>
                <w:szCs w:val="20"/>
              </w:rPr>
            </w:pPr>
            <w:r w:rsidRPr="002364DE">
              <w:rPr>
                <w:b/>
                <w:sz w:val="20"/>
                <w:szCs w:val="20"/>
              </w:rPr>
              <w:t>Ekološka dimenzija</w:t>
            </w: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Svrha</w:t>
            </w:r>
          </w:p>
        </w:tc>
        <w:tc>
          <w:tcPr>
            <w:tcW w:w="12376" w:type="dxa"/>
          </w:tcPr>
          <w:p w:rsidR="008E003F" w:rsidRPr="002364DE" w:rsidRDefault="008E003F" w:rsidP="00D11A9F">
            <w:pPr>
              <w:pStyle w:val="NoSpacing"/>
              <w:jc w:val="center"/>
              <w:rPr>
                <w:sz w:val="20"/>
                <w:szCs w:val="20"/>
              </w:rPr>
            </w:pPr>
            <w:r w:rsidRPr="002364DE">
              <w:rPr>
                <w:sz w:val="20"/>
                <w:szCs w:val="20"/>
              </w:rPr>
              <w:t>-učenici će shvatiti potrebu očuvanja prirode recikliranjem plastičnih masa</w:t>
            </w:r>
          </w:p>
          <w:p w:rsidR="008E003F" w:rsidRPr="002364DE" w:rsidRDefault="008E003F" w:rsidP="00D11A9F">
            <w:pPr>
              <w:pStyle w:val="NoSpacing"/>
              <w:jc w:val="center"/>
              <w:rPr>
                <w:sz w:val="20"/>
                <w:szCs w:val="20"/>
              </w:rPr>
            </w:pPr>
            <w:r w:rsidRPr="002364DE">
              <w:rPr>
                <w:sz w:val="20"/>
                <w:szCs w:val="20"/>
              </w:rPr>
              <w:t>- učenici prepoznaju svoju odgovornost u zaštiti okoliša, prepoznaju različite štetne aktivnosti pojedinca i društva u cjelini na okoliš,</w:t>
            </w:r>
          </w:p>
        </w:tc>
      </w:tr>
      <w:tr w:rsidR="008E003F" w:rsidRPr="002364DE" w:rsidTr="000519B6">
        <w:trPr>
          <w:trHeight w:val="1625"/>
        </w:trPr>
        <w:tc>
          <w:tcPr>
            <w:tcW w:w="2518" w:type="dxa"/>
            <w:gridSpan w:val="2"/>
          </w:tcPr>
          <w:p w:rsidR="008E003F" w:rsidRPr="002364DE" w:rsidRDefault="008E003F" w:rsidP="00D11A9F">
            <w:pPr>
              <w:pStyle w:val="NoSpacing"/>
              <w:jc w:val="center"/>
              <w:rPr>
                <w:sz w:val="20"/>
                <w:szCs w:val="20"/>
              </w:rPr>
            </w:pPr>
            <w:r w:rsidRPr="002364DE">
              <w:rPr>
                <w:sz w:val="20"/>
                <w:szCs w:val="20"/>
              </w:rPr>
              <w:t>Ishodi</w:t>
            </w:r>
          </w:p>
        </w:tc>
        <w:tc>
          <w:tcPr>
            <w:tcW w:w="12376" w:type="dxa"/>
          </w:tcPr>
          <w:p w:rsidR="008E003F" w:rsidRPr="002364DE" w:rsidRDefault="008E003F" w:rsidP="00D11A9F">
            <w:pPr>
              <w:pStyle w:val="NoSpacing"/>
              <w:jc w:val="center"/>
              <w:rPr>
                <w:sz w:val="20"/>
                <w:szCs w:val="20"/>
              </w:rPr>
            </w:pPr>
            <w:r w:rsidRPr="002364DE">
              <w:rPr>
                <w:sz w:val="20"/>
                <w:szCs w:val="20"/>
              </w:rPr>
              <w:t>Učenik:</w:t>
            </w:r>
          </w:p>
          <w:p w:rsidR="008E003F" w:rsidRPr="002364DE" w:rsidRDefault="008E003F" w:rsidP="00D11A9F">
            <w:pPr>
              <w:pStyle w:val="NoSpacing"/>
              <w:jc w:val="center"/>
              <w:rPr>
                <w:sz w:val="20"/>
                <w:szCs w:val="20"/>
              </w:rPr>
            </w:pPr>
            <w:r w:rsidRPr="002364DE">
              <w:rPr>
                <w:sz w:val="20"/>
                <w:szCs w:val="20"/>
              </w:rPr>
              <w:t>– određuje razliku između otpada i smeća</w:t>
            </w:r>
          </w:p>
          <w:p w:rsidR="008E003F" w:rsidRPr="002364DE" w:rsidRDefault="008E003F" w:rsidP="00D11A9F">
            <w:pPr>
              <w:pStyle w:val="NoSpacing"/>
              <w:jc w:val="center"/>
              <w:rPr>
                <w:sz w:val="20"/>
                <w:szCs w:val="20"/>
              </w:rPr>
            </w:pPr>
            <w:r w:rsidRPr="002364DE">
              <w:rPr>
                <w:sz w:val="20"/>
                <w:szCs w:val="20"/>
              </w:rPr>
              <w:t>– navodi mogućnosti korištenja otpada kao sirovine</w:t>
            </w:r>
          </w:p>
          <w:p w:rsidR="008E003F" w:rsidRPr="002364DE" w:rsidRDefault="008E003F" w:rsidP="00D11A9F">
            <w:pPr>
              <w:pStyle w:val="NoSpacing"/>
              <w:jc w:val="center"/>
              <w:rPr>
                <w:sz w:val="20"/>
                <w:szCs w:val="20"/>
              </w:rPr>
            </w:pPr>
            <w:r w:rsidRPr="002364DE">
              <w:rPr>
                <w:sz w:val="20"/>
                <w:szCs w:val="20"/>
              </w:rPr>
              <w:t>– izrađuje različite predmete od otpadnog materijala i njihova recikliranja</w:t>
            </w:r>
          </w:p>
          <w:p w:rsidR="008E003F" w:rsidRPr="002364DE" w:rsidRDefault="008E003F" w:rsidP="00D11A9F">
            <w:pPr>
              <w:pStyle w:val="NoSpacing"/>
              <w:jc w:val="center"/>
              <w:rPr>
                <w:sz w:val="20"/>
                <w:szCs w:val="20"/>
              </w:rPr>
            </w:pPr>
            <w:r w:rsidRPr="002364DE">
              <w:rPr>
                <w:sz w:val="20"/>
                <w:szCs w:val="20"/>
              </w:rPr>
              <w:t>– sudjeluje u akcijama prikupljanja otpada kao sirovine</w:t>
            </w:r>
          </w:p>
          <w:p w:rsidR="008E003F" w:rsidRPr="002364DE" w:rsidRDefault="008E003F" w:rsidP="00D11A9F">
            <w:pPr>
              <w:pStyle w:val="NoSpacing"/>
              <w:jc w:val="center"/>
              <w:rPr>
                <w:sz w:val="20"/>
                <w:szCs w:val="20"/>
              </w:rPr>
            </w:pPr>
            <w:r w:rsidRPr="002364DE">
              <w:rPr>
                <w:sz w:val="20"/>
                <w:szCs w:val="20"/>
              </w:rPr>
              <w:t>– planira štedljivu potrošnju vode, struje i ostalih energenata u vlastitom kućanstvu, u suradnji s učiteljem i roditeljima</w:t>
            </w: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Kratak opis aktivnosti</w:t>
            </w:r>
          </w:p>
        </w:tc>
        <w:tc>
          <w:tcPr>
            <w:tcW w:w="12376" w:type="dxa"/>
          </w:tcPr>
          <w:p w:rsidR="008E003F" w:rsidRPr="002364DE" w:rsidRDefault="008E003F" w:rsidP="00D11A9F">
            <w:pPr>
              <w:pStyle w:val="NoSpacing"/>
              <w:jc w:val="center"/>
              <w:rPr>
                <w:sz w:val="20"/>
                <w:szCs w:val="20"/>
              </w:rPr>
            </w:pPr>
            <w:r w:rsidRPr="002364DE">
              <w:rPr>
                <w:sz w:val="20"/>
                <w:szCs w:val="20"/>
              </w:rPr>
              <w:t>TEHNIČKA KULTURA- tehnička svojstva plastike i gume (recikliranje i zbrinjavanje otpada od plastike)</w:t>
            </w:r>
          </w:p>
          <w:p w:rsidR="008E003F" w:rsidRPr="002364DE" w:rsidRDefault="008E003F" w:rsidP="00D11A9F">
            <w:pPr>
              <w:pStyle w:val="NoSpacing"/>
              <w:jc w:val="center"/>
              <w:rPr>
                <w:sz w:val="20"/>
                <w:szCs w:val="20"/>
              </w:rPr>
            </w:pP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Ciljna grupa</w:t>
            </w:r>
          </w:p>
        </w:tc>
        <w:tc>
          <w:tcPr>
            <w:tcW w:w="12376" w:type="dxa"/>
          </w:tcPr>
          <w:p w:rsidR="008E003F" w:rsidRPr="002364DE" w:rsidRDefault="008E003F" w:rsidP="00D11A9F">
            <w:pPr>
              <w:pStyle w:val="NoSpacing"/>
              <w:jc w:val="center"/>
              <w:rPr>
                <w:sz w:val="20"/>
                <w:szCs w:val="20"/>
              </w:rPr>
            </w:pPr>
            <w:r w:rsidRPr="002364DE">
              <w:rPr>
                <w:sz w:val="20"/>
                <w:szCs w:val="20"/>
              </w:rPr>
              <w:t>Osmi razredi</w:t>
            </w:r>
          </w:p>
        </w:tc>
      </w:tr>
      <w:tr w:rsidR="008E003F" w:rsidRPr="002364DE" w:rsidTr="000519B6">
        <w:trPr>
          <w:trHeight w:val="203"/>
        </w:trPr>
        <w:tc>
          <w:tcPr>
            <w:tcW w:w="1188" w:type="dxa"/>
            <w:vMerge w:val="restart"/>
          </w:tcPr>
          <w:p w:rsidR="008E003F" w:rsidRPr="002364DE" w:rsidRDefault="008E003F" w:rsidP="00D11A9F">
            <w:pPr>
              <w:pStyle w:val="NoSpacing"/>
              <w:jc w:val="center"/>
              <w:rPr>
                <w:sz w:val="20"/>
                <w:szCs w:val="20"/>
              </w:rPr>
            </w:pPr>
            <w:r w:rsidRPr="002364DE">
              <w:rPr>
                <w:sz w:val="20"/>
                <w:szCs w:val="20"/>
              </w:rPr>
              <w:t>Način provedbe</w:t>
            </w:r>
          </w:p>
        </w:tc>
        <w:tc>
          <w:tcPr>
            <w:tcW w:w="1330" w:type="dxa"/>
          </w:tcPr>
          <w:p w:rsidR="008E003F" w:rsidRPr="002364DE" w:rsidRDefault="008E003F" w:rsidP="00D11A9F">
            <w:pPr>
              <w:pStyle w:val="NoSpacing"/>
              <w:jc w:val="center"/>
              <w:rPr>
                <w:sz w:val="20"/>
                <w:szCs w:val="20"/>
              </w:rPr>
            </w:pPr>
            <w:r w:rsidRPr="002364DE">
              <w:rPr>
                <w:sz w:val="20"/>
                <w:szCs w:val="20"/>
              </w:rPr>
              <w:t>Model</w:t>
            </w:r>
          </w:p>
        </w:tc>
        <w:tc>
          <w:tcPr>
            <w:tcW w:w="12376" w:type="dxa"/>
          </w:tcPr>
          <w:p w:rsidR="008E003F" w:rsidRPr="002364DE" w:rsidRDefault="008E003F" w:rsidP="00D11A9F">
            <w:pPr>
              <w:pStyle w:val="NoSpacing"/>
              <w:jc w:val="center"/>
              <w:rPr>
                <w:sz w:val="20"/>
                <w:szCs w:val="20"/>
              </w:rPr>
            </w:pPr>
            <w:r w:rsidRPr="002364DE">
              <w:rPr>
                <w:sz w:val="20"/>
                <w:szCs w:val="20"/>
              </w:rPr>
              <w:t>Međupredmetni – tehnička kultura</w:t>
            </w:r>
          </w:p>
        </w:tc>
      </w:tr>
      <w:tr w:rsidR="008E003F" w:rsidRPr="002364DE" w:rsidTr="000519B6">
        <w:trPr>
          <w:trHeight w:val="202"/>
        </w:trPr>
        <w:tc>
          <w:tcPr>
            <w:tcW w:w="1188" w:type="dxa"/>
            <w:vMerge/>
          </w:tcPr>
          <w:p w:rsidR="008E003F" w:rsidRPr="002364DE" w:rsidRDefault="008E003F" w:rsidP="00D11A9F">
            <w:pPr>
              <w:pStyle w:val="NoSpacing"/>
              <w:jc w:val="center"/>
              <w:rPr>
                <w:sz w:val="20"/>
                <w:szCs w:val="20"/>
              </w:rPr>
            </w:pPr>
          </w:p>
        </w:tc>
        <w:tc>
          <w:tcPr>
            <w:tcW w:w="1330" w:type="dxa"/>
          </w:tcPr>
          <w:p w:rsidR="008E003F" w:rsidRPr="002364DE" w:rsidRDefault="008E003F" w:rsidP="00D11A9F">
            <w:pPr>
              <w:pStyle w:val="NoSpacing"/>
              <w:jc w:val="center"/>
              <w:rPr>
                <w:sz w:val="20"/>
                <w:szCs w:val="20"/>
              </w:rPr>
            </w:pPr>
            <w:r w:rsidRPr="002364DE">
              <w:rPr>
                <w:sz w:val="20"/>
                <w:szCs w:val="20"/>
              </w:rPr>
              <w:t>Metode i oblici rada</w:t>
            </w:r>
          </w:p>
        </w:tc>
        <w:tc>
          <w:tcPr>
            <w:tcW w:w="12376" w:type="dxa"/>
          </w:tcPr>
          <w:p w:rsidR="008E003F" w:rsidRPr="002364DE" w:rsidRDefault="008E003F" w:rsidP="00D11A9F">
            <w:pPr>
              <w:pStyle w:val="NoSpacing"/>
              <w:jc w:val="center"/>
              <w:rPr>
                <w:sz w:val="20"/>
                <w:szCs w:val="20"/>
              </w:rPr>
            </w:pPr>
            <w:r w:rsidRPr="002364DE">
              <w:rPr>
                <w:sz w:val="20"/>
                <w:szCs w:val="20"/>
              </w:rPr>
              <w:t>Nastavne metode:</w:t>
            </w:r>
          </w:p>
          <w:p w:rsidR="008E003F" w:rsidRPr="002364DE" w:rsidRDefault="008E003F" w:rsidP="00D11A9F">
            <w:pPr>
              <w:pStyle w:val="NoSpacing"/>
              <w:jc w:val="center"/>
              <w:rPr>
                <w:sz w:val="20"/>
                <w:szCs w:val="20"/>
              </w:rPr>
            </w:pPr>
            <w:r w:rsidRPr="002364DE">
              <w:rPr>
                <w:sz w:val="20"/>
                <w:szCs w:val="20"/>
              </w:rPr>
              <w:t>- usmeno izlaganje</w:t>
            </w:r>
          </w:p>
          <w:p w:rsidR="008E003F" w:rsidRPr="002364DE" w:rsidRDefault="008E003F" w:rsidP="00D11A9F">
            <w:pPr>
              <w:pStyle w:val="NoSpacing"/>
              <w:jc w:val="center"/>
              <w:rPr>
                <w:sz w:val="20"/>
                <w:szCs w:val="20"/>
              </w:rPr>
            </w:pPr>
            <w:r w:rsidRPr="002364DE">
              <w:rPr>
                <w:sz w:val="20"/>
                <w:szCs w:val="20"/>
              </w:rPr>
              <w:t>- razgovor</w:t>
            </w:r>
          </w:p>
          <w:p w:rsidR="008E003F" w:rsidRPr="002364DE" w:rsidRDefault="008E003F" w:rsidP="00D11A9F">
            <w:pPr>
              <w:pStyle w:val="NoSpacing"/>
              <w:jc w:val="center"/>
              <w:rPr>
                <w:sz w:val="20"/>
                <w:szCs w:val="20"/>
              </w:rPr>
            </w:pPr>
            <w:r w:rsidRPr="002364DE">
              <w:rPr>
                <w:sz w:val="20"/>
                <w:szCs w:val="20"/>
              </w:rPr>
              <w:t>- demonstracija</w:t>
            </w:r>
          </w:p>
          <w:p w:rsidR="008E003F" w:rsidRPr="002364DE" w:rsidRDefault="008E003F" w:rsidP="00D11A9F">
            <w:pPr>
              <w:pStyle w:val="NoSpacing"/>
              <w:jc w:val="center"/>
              <w:rPr>
                <w:sz w:val="20"/>
                <w:szCs w:val="20"/>
              </w:rPr>
            </w:pPr>
            <w:r w:rsidRPr="002364DE">
              <w:rPr>
                <w:sz w:val="20"/>
                <w:szCs w:val="20"/>
              </w:rPr>
              <w:t>Oblici rada:</w:t>
            </w:r>
          </w:p>
          <w:p w:rsidR="008E003F" w:rsidRPr="002364DE" w:rsidRDefault="008E003F" w:rsidP="00D11A9F">
            <w:pPr>
              <w:pStyle w:val="NoSpacing"/>
              <w:jc w:val="center"/>
              <w:rPr>
                <w:sz w:val="20"/>
                <w:szCs w:val="20"/>
              </w:rPr>
            </w:pPr>
            <w:r w:rsidRPr="002364DE">
              <w:rPr>
                <w:sz w:val="20"/>
                <w:szCs w:val="20"/>
              </w:rPr>
              <w:t>- frontalni      - rad na tekstu</w:t>
            </w:r>
          </w:p>
          <w:p w:rsidR="008E003F" w:rsidRPr="002364DE" w:rsidRDefault="008E003F" w:rsidP="00D11A9F">
            <w:pPr>
              <w:pStyle w:val="NoSpacing"/>
              <w:jc w:val="center"/>
              <w:rPr>
                <w:sz w:val="20"/>
                <w:szCs w:val="20"/>
              </w:rPr>
            </w:pPr>
            <w:r w:rsidRPr="002364DE">
              <w:rPr>
                <w:sz w:val="20"/>
                <w:szCs w:val="20"/>
              </w:rPr>
              <w:t>- grupni</w:t>
            </w: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Resursi</w:t>
            </w:r>
          </w:p>
        </w:tc>
        <w:tc>
          <w:tcPr>
            <w:tcW w:w="12376" w:type="dxa"/>
          </w:tcPr>
          <w:p w:rsidR="008E003F" w:rsidRPr="002364DE" w:rsidRDefault="008E003F" w:rsidP="00D11A9F">
            <w:pPr>
              <w:pStyle w:val="NoSpacing"/>
              <w:jc w:val="center"/>
              <w:rPr>
                <w:sz w:val="20"/>
                <w:szCs w:val="20"/>
              </w:rPr>
            </w:pPr>
            <w:r w:rsidRPr="002364DE">
              <w:rPr>
                <w:sz w:val="20"/>
                <w:szCs w:val="20"/>
              </w:rPr>
              <w:t xml:space="preserve">- udžbenik, radna bilježnica, </w:t>
            </w:r>
            <w:r w:rsidRPr="002364DE">
              <w:rPr>
                <w:bCs/>
                <w:sz w:val="20"/>
                <w:szCs w:val="20"/>
              </w:rPr>
              <w:t xml:space="preserve"> prozirnice,  slike, video, , članci iz novina i s interneta</w:t>
            </w: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Vremenik</w:t>
            </w:r>
          </w:p>
        </w:tc>
        <w:tc>
          <w:tcPr>
            <w:tcW w:w="12376" w:type="dxa"/>
          </w:tcPr>
          <w:p w:rsidR="008E003F" w:rsidRPr="002364DE" w:rsidRDefault="008E003F" w:rsidP="00D11A9F">
            <w:pPr>
              <w:pStyle w:val="NoSpacing"/>
              <w:jc w:val="center"/>
              <w:rPr>
                <w:sz w:val="20"/>
                <w:szCs w:val="20"/>
              </w:rPr>
            </w:pPr>
            <w:r w:rsidRPr="002364DE">
              <w:rPr>
                <w:sz w:val="20"/>
                <w:szCs w:val="20"/>
              </w:rPr>
              <w:t>Listopad 2015.</w:t>
            </w: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Način vrednovanja i korištenja rezultata vrednovanja (praćenje, vrednovanje i osiguranje kvalitete)</w:t>
            </w:r>
          </w:p>
        </w:tc>
        <w:tc>
          <w:tcPr>
            <w:tcW w:w="12376" w:type="dxa"/>
          </w:tcPr>
          <w:p w:rsidR="008E003F" w:rsidRPr="002364DE" w:rsidRDefault="008E003F" w:rsidP="00D11A9F">
            <w:pPr>
              <w:pStyle w:val="NoSpacing"/>
              <w:jc w:val="center"/>
              <w:rPr>
                <w:sz w:val="20"/>
                <w:szCs w:val="20"/>
              </w:rPr>
            </w:pPr>
            <w:r w:rsidRPr="002364DE">
              <w:rPr>
                <w:sz w:val="20"/>
                <w:szCs w:val="20"/>
              </w:rPr>
              <w:t>Prezentiranje sadržaja, plakat, izrađen plan štednje</w:t>
            </w: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Troškovnik</w:t>
            </w:r>
          </w:p>
        </w:tc>
        <w:tc>
          <w:tcPr>
            <w:tcW w:w="12376" w:type="dxa"/>
          </w:tcPr>
          <w:p w:rsidR="008E003F" w:rsidRPr="002364DE" w:rsidRDefault="008E003F" w:rsidP="00D11A9F">
            <w:pPr>
              <w:pStyle w:val="NoSpacing"/>
              <w:jc w:val="center"/>
              <w:rPr>
                <w:sz w:val="20"/>
                <w:szCs w:val="20"/>
              </w:rPr>
            </w:pPr>
          </w:p>
        </w:tc>
      </w:tr>
      <w:tr w:rsidR="008E003F" w:rsidRPr="002364DE" w:rsidTr="000519B6">
        <w:tc>
          <w:tcPr>
            <w:tcW w:w="2518" w:type="dxa"/>
            <w:gridSpan w:val="2"/>
          </w:tcPr>
          <w:p w:rsidR="008E003F" w:rsidRPr="002364DE" w:rsidRDefault="008E003F" w:rsidP="00D11A9F">
            <w:pPr>
              <w:pStyle w:val="NoSpacing"/>
              <w:jc w:val="center"/>
              <w:rPr>
                <w:sz w:val="20"/>
                <w:szCs w:val="20"/>
              </w:rPr>
            </w:pPr>
            <w:r w:rsidRPr="002364DE">
              <w:rPr>
                <w:sz w:val="20"/>
                <w:szCs w:val="20"/>
              </w:rPr>
              <w:t>Nositelji odgovornosti</w:t>
            </w:r>
          </w:p>
        </w:tc>
        <w:tc>
          <w:tcPr>
            <w:tcW w:w="12376" w:type="dxa"/>
          </w:tcPr>
          <w:p w:rsidR="008E003F" w:rsidRPr="002364DE" w:rsidRDefault="008E003F" w:rsidP="00D11A9F">
            <w:pPr>
              <w:pStyle w:val="NoSpacing"/>
              <w:jc w:val="center"/>
              <w:rPr>
                <w:sz w:val="20"/>
                <w:szCs w:val="20"/>
              </w:rPr>
            </w:pPr>
            <w:r w:rsidRPr="002364DE">
              <w:rPr>
                <w:sz w:val="20"/>
                <w:szCs w:val="20"/>
              </w:rPr>
              <w:t>Učitelj tehničke kulture Goran Gregurinčić</w:t>
            </w:r>
          </w:p>
        </w:tc>
      </w:tr>
    </w:tbl>
    <w:p w:rsidR="008E003F" w:rsidRPr="002364DE" w:rsidRDefault="008E003F" w:rsidP="00D11A9F">
      <w:pPr>
        <w:jc w:val="center"/>
        <w:rPr>
          <w:sz w:val="20"/>
          <w:szCs w:val="20"/>
        </w:rPr>
      </w:pPr>
    </w:p>
    <w:p w:rsidR="008E003F" w:rsidRPr="002364DE" w:rsidRDefault="008E003F" w:rsidP="00D3038B">
      <w:pPr>
        <w:spacing w:after="160" w:line="259" w:lineRule="auto"/>
        <w:rPr>
          <w:sz w:val="20"/>
          <w:szCs w:val="20"/>
        </w:rPr>
      </w:pPr>
    </w:p>
    <w:sectPr w:rsidR="008E003F" w:rsidRPr="002364DE" w:rsidSect="00D3038B">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70" w:rsidRDefault="00201770" w:rsidP="000519B6">
      <w:pPr>
        <w:spacing w:after="0" w:line="240" w:lineRule="auto"/>
      </w:pPr>
      <w:r>
        <w:separator/>
      </w:r>
    </w:p>
  </w:endnote>
  <w:endnote w:type="continuationSeparator" w:id="0">
    <w:p w:rsidR="00201770" w:rsidRDefault="00201770" w:rsidP="0005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j-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70" w:rsidRDefault="00201770" w:rsidP="000519B6">
      <w:pPr>
        <w:spacing w:after="0" w:line="240" w:lineRule="auto"/>
      </w:pPr>
      <w:r>
        <w:separator/>
      </w:r>
    </w:p>
  </w:footnote>
  <w:footnote w:type="continuationSeparator" w:id="0">
    <w:p w:rsidR="00201770" w:rsidRDefault="00201770" w:rsidP="0005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AD"/>
    <w:multiLevelType w:val="hybridMultilevel"/>
    <w:tmpl w:val="7100803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20B1C02"/>
    <w:multiLevelType w:val="multilevel"/>
    <w:tmpl w:val="427A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64084"/>
    <w:multiLevelType w:val="hybridMultilevel"/>
    <w:tmpl w:val="63F65A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071BA2"/>
    <w:multiLevelType w:val="hybridMultilevel"/>
    <w:tmpl w:val="4420EDE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8696144"/>
    <w:multiLevelType w:val="hybridMultilevel"/>
    <w:tmpl w:val="5602E2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B102955"/>
    <w:multiLevelType w:val="hybridMultilevel"/>
    <w:tmpl w:val="AF4229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B156954"/>
    <w:multiLevelType w:val="hybridMultilevel"/>
    <w:tmpl w:val="FAC618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DCB4B85"/>
    <w:multiLevelType w:val="hybridMultilevel"/>
    <w:tmpl w:val="F48651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F167DBB"/>
    <w:multiLevelType w:val="hybridMultilevel"/>
    <w:tmpl w:val="7144CF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F90878"/>
    <w:multiLevelType w:val="hybridMultilevel"/>
    <w:tmpl w:val="8970F1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1A34282"/>
    <w:multiLevelType w:val="hybridMultilevel"/>
    <w:tmpl w:val="62328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CD6ED3"/>
    <w:multiLevelType w:val="multilevel"/>
    <w:tmpl w:val="C60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A4171"/>
    <w:multiLevelType w:val="hybridMultilevel"/>
    <w:tmpl w:val="B64AD7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A703934"/>
    <w:multiLevelType w:val="hybridMultilevel"/>
    <w:tmpl w:val="A3604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29E06BD"/>
    <w:multiLevelType w:val="hybridMultilevel"/>
    <w:tmpl w:val="4F5E25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6523414"/>
    <w:multiLevelType w:val="hybridMultilevel"/>
    <w:tmpl w:val="1D4412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8683A7E"/>
    <w:multiLevelType w:val="multilevel"/>
    <w:tmpl w:val="7420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51142"/>
    <w:multiLevelType w:val="hybridMultilevel"/>
    <w:tmpl w:val="A102482A"/>
    <w:lvl w:ilvl="0" w:tplc="041A0019">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EE0C48"/>
    <w:multiLevelType w:val="hybridMultilevel"/>
    <w:tmpl w:val="95B000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0C2151E"/>
    <w:multiLevelType w:val="hybridMultilevel"/>
    <w:tmpl w:val="095EB086"/>
    <w:lvl w:ilvl="0" w:tplc="977013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EF0189"/>
    <w:multiLevelType w:val="multilevel"/>
    <w:tmpl w:val="275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16F50"/>
    <w:multiLevelType w:val="hybridMultilevel"/>
    <w:tmpl w:val="1EF04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1A6A72"/>
    <w:multiLevelType w:val="hybridMultilevel"/>
    <w:tmpl w:val="F2FC2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279B4"/>
    <w:multiLevelType w:val="hybridMultilevel"/>
    <w:tmpl w:val="777AF7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E61221F"/>
    <w:multiLevelType w:val="hybridMultilevel"/>
    <w:tmpl w:val="5DE222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16B2F3F"/>
    <w:multiLevelType w:val="hybridMultilevel"/>
    <w:tmpl w:val="07884E8A"/>
    <w:lvl w:ilvl="0" w:tplc="96142746">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7F6D41"/>
    <w:multiLevelType w:val="hybridMultilevel"/>
    <w:tmpl w:val="84960D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93E74E0"/>
    <w:multiLevelType w:val="multilevel"/>
    <w:tmpl w:val="07B0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50496"/>
    <w:multiLevelType w:val="hybridMultilevel"/>
    <w:tmpl w:val="3D985C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CB02595"/>
    <w:multiLevelType w:val="hybridMultilevel"/>
    <w:tmpl w:val="8D56B3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ECF69FF"/>
    <w:multiLevelType w:val="hybridMultilevel"/>
    <w:tmpl w:val="6EF295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F2F28D6"/>
    <w:multiLevelType w:val="hybridMultilevel"/>
    <w:tmpl w:val="AA4CC3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3D90BAB"/>
    <w:multiLevelType w:val="hybridMultilevel"/>
    <w:tmpl w:val="7FCC14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5FE561D"/>
    <w:multiLevelType w:val="hybridMultilevel"/>
    <w:tmpl w:val="B75006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7DB6634"/>
    <w:multiLevelType w:val="multilevel"/>
    <w:tmpl w:val="6E58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803C5"/>
    <w:multiLevelType w:val="hybridMultilevel"/>
    <w:tmpl w:val="A3DCDA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FB35453"/>
    <w:multiLevelType w:val="hybridMultilevel"/>
    <w:tmpl w:val="94F645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num>
  <w:num w:numId="5">
    <w:abstractNumId w:val="36"/>
  </w:num>
  <w:num w:numId="6">
    <w:abstractNumId w:val="9"/>
  </w:num>
  <w:num w:numId="7">
    <w:abstractNumId w:val="33"/>
  </w:num>
  <w:num w:numId="8">
    <w:abstractNumId w:val="0"/>
  </w:num>
  <w:num w:numId="9">
    <w:abstractNumId w:val="30"/>
  </w:num>
  <w:num w:numId="10">
    <w:abstractNumId w:val="8"/>
  </w:num>
  <w:num w:numId="11">
    <w:abstractNumId w:val="32"/>
  </w:num>
  <w:num w:numId="12">
    <w:abstractNumId w:val="18"/>
  </w:num>
  <w:num w:numId="13">
    <w:abstractNumId w:val="24"/>
  </w:num>
  <w:num w:numId="14">
    <w:abstractNumId w:val="15"/>
  </w:num>
  <w:num w:numId="15">
    <w:abstractNumId w:val="35"/>
  </w:num>
  <w:num w:numId="16">
    <w:abstractNumId w:val="17"/>
  </w:num>
  <w:num w:numId="17">
    <w:abstractNumId w:val="6"/>
  </w:num>
  <w:num w:numId="18">
    <w:abstractNumId w:val="7"/>
  </w:num>
  <w:num w:numId="19">
    <w:abstractNumId w:val="31"/>
  </w:num>
  <w:num w:numId="20">
    <w:abstractNumId w:val="28"/>
  </w:num>
  <w:num w:numId="21">
    <w:abstractNumId w:val="11"/>
  </w:num>
  <w:num w:numId="22">
    <w:abstractNumId w:val="20"/>
  </w:num>
  <w:num w:numId="23">
    <w:abstractNumId w:val="16"/>
  </w:num>
  <w:num w:numId="24">
    <w:abstractNumId w:val="1"/>
  </w:num>
  <w:num w:numId="25">
    <w:abstractNumId w:val="22"/>
  </w:num>
  <w:num w:numId="26">
    <w:abstractNumId w:val="10"/>
  </w:num>
  <w:num w:numId="27">
    <w:abstractNumId w:val="21"/>
  </w:num>
  <w:num w:numId="28">
    <w:abstractNumId w:val="27"/>
  </w:num>
  <w:num w:numId="29">
    <w:abstractNumId w:val="34"/>
  </w:num>
  <w:num w:numId="30">
    <w:abstractNumId w:val="25"/>
  </w:num>
  <w:num w:numId="31">
    <w:abstractNumId w:val="19"/>
  </w:num>
  <w:num w:numId="32">
    <w:abstractNumId w:val="2"/>
  </w:num>
  <w:num w:numId="33">
    <w:abstractNumId w:val="29"/>
  </w:num>
  <w:num w:numId="34">
    <w:abstractNumId w:val="14"/>
  </w:num>
  <w:num w:numId="35">
    <w:abstractNumId w:val="4"/>
  </w:num>
  <w:num w:numId="36">
    <w:abstractNumId w:val="13"/>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3F"/>
    <w:rsid w:val="00042209"/>
    <w:rsid w:val="000519B6"/>
    <w:rsid w:val="001C77F1"/>
    <w:rsid w:val="00201770"/>
    <w:rsid w:val="002364DE"/>
    <w:rsid w:val="003147F3"/>
    <w:rsid w:val="00491873"/>
    <w:rsid w:val="00492B30"/>
    <w:rsid w:val="004D4028"/>
    <w:rsid w:val="005E1BD0"/>
    <w:rsid w:val="00727983"/>
    <w:rsid w:val="00744E9E"/>
    <w:rsid w:val="008E003F"/>
    <w:rsid w:val="00D11A9F"/>
    <w:rsid w:val="00D3038B"/>
    <w:rsid w:val="00F61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7A4F"/>
  <w15:chartTrackingRefBased/>
  <w15:docId w15:val="{DFE8FB53-93B6-4B5A-AEA3-85D84E3E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03F"/>
    <w:pPr>
      <w:ind w:left="720"/>
      <w:contextualSpacing/>
    </w:pPr>
  </w:style>
  <w:style w:type="paragraph" w:styleId="NoSpacing">
    <w:name w:val="No Spacing"/>
    <w:uiPriority w:val="1"/>
    <w:qFormat/>
    <w:rsid w:val="008E003F"/>
    <w:pPr>
      <w:spacing w:after="0" w:line="240" w:lineRule="auto"/>
    </w:pPr>
  </w:style>
  <w:style w:type="table" w:customStyle="1" w:styleId="Reetkatablice2">
    <w:name w:val="Rešetka tablice2"/>
    <w:basedOn w:val="TableNormal"/>
    <w:next w:val="TableGrid"/>
    <w:uiPriority w:val="5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03F"/>
    <w:pPr>
      <w:autoSpaceDE w:val="0"/>
      <w:autoSpaceDN w:val="0"/>
      <w:adjustRightInd w:val="0"/>
      <w:spacing w:after="0" w:line="240" w:lineRule="auto"/>
    </w:pPr>
    <w:rPr>
      <w:rFonts w:ascii="Calibri" w:eastAsia="SimSun" w:hAnsi="Calibri" w:cs="Calibri"/>
      <w:color w:val="000000"/>
      <w:sz w:val="24"/>
      <w:szCs w:val="24"/>
      <w:lang w:eastAsia="zh-CN"/>
    </w:rPr>
  </w:style>
  <w:style w:type="table" w:customStyle="1" w:styleId="Grigliatabella1">
    <w:name w:val="Griglia tabella1"/>
    <w:basedOn w:val="TableNormal"/>
    <w:next w:val="TableGrid"/>
    <w:uiPriority w:val="59"/>
    <w:rsid w:val="008E003F"/>
    <w:pPr>
      <w:spacing w:after="0" w:line="240" w:lineRule="auto"/>
    </w:pPr>
    <w:rPr>
      <w:rFonts w:eastAsia="Times New Roman"/>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6">
    <w:name w:val="Rešetka tablice6"/>
    <w:basedOn w:val="TableNormal"/>
    <w:next w:val="TableGrid"/>
    <w:uiPriority w:val="5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9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9B6"/>
  </w:style>
  <w:style w:type="paragraph" w:styleId="Footer">
    <w:name w:val="footer"/>
    <w:basedOn w:val="Normal"/>
    <w:link w:val="FooterChar"/>
    <w:uiPriority w:val="99"/>
    <w:unhideWhenUsed/>
    <w:rsid w:val="000519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6337-E985-4A83-951B-EBA5CC7F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11737</Words>
  <Characters>66903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3</cp:revision>
  <dcterms:created xsi:type="dcterms:W3CDTF">2018-03-02T21:33:00Z</dcterms:created>
  <dcterms:modified xsi:type="dcterms:W3CDTF">2018-03-02T21:43:00Z</dcterms:modified>
</cp:coreProperties>
</file>